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7203" w14:textId="0E65482E" w:rsidR="00AD1DE7" w:rsidRPr="00494E8B" w:rsidRDefault="00AD1DE7">
      <w:pPr>
        <w:rPr>
          <w:rFonts w:ascii="Arial" w:hAnsi="Arial" w:cs="Arial"/>
          <w:b/>
          <w:bCs/>
          <w:color w:val="1F3864" w:themeColor="accent1" w:themeShade="80"/>
          <w:sz w:val="38"/>
          <w:szCs w:val="38"/>
        </w:rPr>
      </w:pPr>
      <w:bookmarkStart w:id="0" w:name="_GoBack"/>
      <w:bookmarkEnd w:id="0"/>
      <w:r w:rsidRPr="00494E8B">
        <w:rPr>
          <w:rFonts w:ascii="Arial" w:hAnsi="Arial" w:cs="Arial"/>
          <w:b/>
          <w:bCs/>
          <w:color w:val="1F3864" w:themeColor="accent1" w:themeShade="80"/>
          <w:sz w:val="38"/>
          <w:szCs w:val="38"/>
        </w:rPr>
        <w:t xml:space="preserve">COVID-19: Self-Isolation </w:t>
      </w:r>
      <w:r w:rsidR="00B301B8" w:rsidRPr="00494E8B">
        <w:rPr>
          <w:rFonts w:ascii="Arial" w:hAnsi="Arial" w:cs="Arial"/>
          <w:b/>
          <w:bCs/>
          <w:color w:val="1F3864" w:themeColor="accent1" w:themeShade="80"/>
          <w:sz w:val="38"/>
          <w:szCs w:val="38"/>
        </w:rPr>
        <w:t>and Self-Monitoring Guidance</w:t>
      </w:r>
    </w:p>
    <w:p w14:paraId="3240B864" w14:textId="63A364E7" w:rsidR="00AD1DE7" w:rsidRPr="00E24EC1" w:rsidRDefault="00AD1DE7" w:rsidP="00E24EC1">
      <w:pPr>
        <w:rPr>
          <w:rFonts w:ascii="Arial" w:hAnsi="Arial" w:cs="Arial"/>
        </w:rPr>
      </w:pPr>
      <w:r w:rsidRPr="00E24EC1">
        <w:rPr>
          <w:rFonts w:ascii="Arial" w:hAnsi="Arial" w:cs="Arial"/>
          <w:b/>
          <w:bCs/>
        </w:rPr>
        <w:t>This guidance is intended for</w:t>
      </w:r>
      <w:r w:rsidR="00E24EC1" w:rsidRPr="00E24EC1">
        <w:rPr>
          <w:rFonts w:ascii="Arial" w:hAnsi="Arial" w:cs="Arial"/>
          <w:b/>
          <w:bCs/>
        </w:rPr>
        <w:t xml:space="preserve"> p</w:t>
      </w:r>
      <w:r w:rsidRPr="00E24EC1">
        <w:rPr>
          <w:rFonts w:ascii="Arial" w:hAnsi="Arial" w:cs="Arial"/>
          <w:b/>
          <w:bCs/>
        </w:rPr>
        <w:t>eople with confirmed or probable COVID-19</w:t>
      </w:r>
      <w:r w:rsidR="002420B1" w:rsidRPr="00E24EC1">
        <w:rPr>
          <w:rFonts w:ascii="Arial" w:hAnsi="Arial" w:cs="Arial"/>
          <w:b/>
          <w:bCs/>
        </w:rPr>
        <w:t xml:space="preserve"> </w:t>
      </w:r>
      <w:r w:rsidRPr="00E24EC1">
        <w:rPr>
          <w:rFonts w:ascii="Arial" w:hAnsi="Arial" w:cs="Arial"/>
        </w:rPr>
        <w:t>who do not need to be hospitalized</w:t>
      </w:r>
      <w:r w:rsidR="00830BFE" w:rsidRPr="00E24EC1">
        <w:rPr>
          <w:rFonts w:ascii="Arial" w:hAnsi="Arial" w:cs="Arial"/>
        </w:rPr>
        <w:t>,</w:t>
      </w:r>
      <w:r w:rsidRPr="00E24EC1">
        <w:rPr>
          <w:rFonts w:ascii="Arial" w:hAnsi="Arial" w:cs="Arial"/>
        </w:rPr>
        <w:t xml:space="preserve"> and who </w:t>
      </w:r>
      <w:r w:rsidR="00B2667D" w:rsidRPr="00E24EC1">
        <w:rPr>
          <w:rFonts w:ascii="Arial" w:hAnsi="Arial" w:cs="Arial"/>
        </w:rPr>
        <w:t xml:space="preserve">have been </w:t>
      </w:r>
      <w:r w:rsidR="007E53B2">
        <w:rPr>
          <w:rFonts w:ascii="Arial" w:hAnsi="Arial" w:cs="Arial"/>
        </w:rPr>
        <w:t>advised</w:t>
      </w:r>
      <w:r w:rsidR="007E53B2" w:rsidRPr="00E24EC1">
        <w:rPr>
          <w:rFonts w:ascii="Arial" w:hAnsi="Arial" w:cs="Arial"/>
        </w:rPr>
        <w:t xml:space="preserve"> </w:t>
      </w:r>
      <w:r w:rsidR="00B2667D" w:rsidRPr="00E24EC1">
        <w:rPr>
          <w:rFonts w:ascii="Arial" w:hAnsi="Arial" w:cs="Arial"/>
        </w:rPr>
        <w:t xml:space="preserve">to self-isolate </w:t>
      </w:r>
      <w:r w:rsidRPr="00E24EC1">
        <w:rPr>
          <w:rFonts w:ascii="Arial" w:hAnsi="Arial" w:cs="Arial"/>
        </w:rPr>
        <w:t>at home</w:t>
      </w:r>
      <w:r w:rsidR="00830BFE" w:rsidRPr="00E24EC1">
        <w:rPr>
          <w:rFonts w:ascii="Arial" w:hAnsi="Arial" w:cs="Arial"/>
        </w:rPr>
        <w:t>.</w:t>
      </w:r>
    </w:p>
    <w:p w14:paraId="3C9D3FDD" w14:textId="06A898B9" w:rsidR="00114040" w:rsidRPr="00E24EC1" w:rsidRDefault="00B2667D" w:rsidP="00E24EC1">
      <w:pPr>
        <w:rPr>
          <w:rFonts w:ascii="Arial" w:hAnsi="Arial" w:cs="Arial"/>
          <w:b/>
          <w:bCs/>
        </w:rPr>
      </w:pPr>
      <w:r w:rsidRPr="00E24EC1">
        <w:rPr>
          <w:rFonts w:ascii="Arial" w:hAnsi="Arial" w:cs="Arial"/>
          <w:b/>
          <w:bCs/>
        </w:rPr>
        <w:t xml:space="preserve">If you are </w:t>
      </w:r>
      <w:r w:rsidR="00763E2E" w:rsidRPr="00E24EC1">
        <w:rPr>
          <w:rFonts w:ascii="Arial" w:hAnsi="Arial" w:cs="Arial"/>
          <w:b/>
          <w:bCs/>
        </w:rPr>
        <w:t>self-isolating</w:t>
      </w:r>
      <w:r w:rsidRPr="00E24EC1">
        <w:rPr>
          <w:rFonts w:ascii="Arial" w:hAnsi="Arial" w:cs="Arial"/>
          <w:b/>
          <w:bCs/>
        </w:rPr>
        <w:t xml:space="preserve"> at home and cannot tak</w:t>
      </w:r>
      <w:r w:rsidR="00763E2E" w:rsidRPr="00E24EC1">
        <w:rPr>
          <w:rFonts w:ascii="Arial" w:hAnsi="Arial" w:cs="Arial"/>
          <w:b/>
          <w:bCs/>
        </w:rPr>
        <w:t>e</w:t>
      </w:r>
      <w:r w:rsidRPr="00E24EC1">
        <w:rPr>
          <w:rFonts w:ascii="Arial" w:hAnsi="Arial" w:cs="Arial"/>
          <w:b/>
          <w:bCs/>
        </w:rPr>
        <w:t xml:space="preserve"> care of yourself </w:t>
      </w:r>
      <w:r w:rsidR="00763E2E" w:rsidRPr="00E24EC1">
        <w:rPr>
          <w:rFonts w:ascii="Arial" w:hAnsi="Arial" w:cs="Arial"/>
          <w:b/>
          <w:bCs/>
        </w:rPr>
        <w:t>or</w:t>
      </w:r>
      <w:r w:rsidRPr="00E24EC1">
        <w:rPr>
          <w:rFonts w:ascii="Arial" w:hAnsi="Arial" w:cs="Arial"/>
          <w:b/>
          <w:bCs/>
        </w:rPr>
        <w:t xml:space="preserve"> avoid putting others in your home at risk of infection, </w:t>
      </w:r>
      <w:r w:rsidR="00763E2E" w:rsidRPr="00E24EC1">
        <w:rPr>
          <w:rFonts w:ascii="Arial" w:hAnsi="Arial" w:cs="Arial"/>
          <w:b/>
          <w:bCs/>
        </w:rPr>
        <w:t>contact</w:t>
      </w:r>
      <w:r w:rsidRPr="00E24EC1">
        <w:rPr>
          <w:rFonts w:ascii="Arial" w:hAnsi="Arial" w:cs="Arial"/>
          <w:b/>
          <w:bCs/>
        </w:rPr>
        <w:t xml:space="preserve"> the health department &lt;phone/other contact information&gt;.</w:t>
      </w:r>
    </w:p>
    <w:p w14:paraId="0467E78C" w14:textId="0C504843" w:rsidR="00114040" w:rsidRPr="00E24EC1" w:rsidRDefault="00AD1DE7" w:rsidP="005C2047">
      <w:pPr>
        <w:rPr>
          <w:rFonts w:ascii="Arial" w:hAnsi="Arial" w:cs="Arial"/>
          <w:b/>
          <w:bCs/>
        </w:rPr>
      </w:pPr>
      <w:r w:rsidRPr="00E24EC1">
        <w:rPr>
          <w:rFonts w:ascii="Arial" w:hAnsi="Arial" w:cs="Arial"/>
        </w:rPr>
        <w:t>If you have confirmed or probable COVID-19</w:t>
      </w:r>
      <w:r w:rsidR="0071564D" w:rsidRPr="00E24EC1">
        <w:rPr>
          <w:rFonts w:ascii="Arial" w:hAnsi="Arial" w:cs="Arial"/>
        </w:rPr>
        <w:t>,</w:t>
      </w:r>
      <w:r w:rsidRPr="00E24EC1">
        <w:rPr>
          <w:rFonts w:ascii="Arial" w:hAnsi="Arial" w:cs="Arial"/>
        </w:rPr>
        <w:t xml:space="preserve"> </w:t>
      </w:r>
      <w:r w:rsidR="00114040" w:rsidRPr="00E24EC1">
        <w:rPr>
          <w:rFonts w:ascii="Arial" w:hAnsi="Arial" w:cs="Arial"/>
        </w:rPr>
        <w:t>you have a high risk of transmitting the virus to others. To avoid spreading infection, you will need to</w:t>
      </w:r>
      <w:r w:rsidR="0071564D" w:rsidRPr="00E24EC1">
        <w:rPr>
          <w:rFonts w:ascii="Arial" w:hAnsi="Arial" w:cs="Arial"/>
        </w:rPr>
        <w:t xml:space="preserve"> self</w:t>
      </w:r>
      <w:r w:rsidR="007E53B2">
        <w:rPr>
          <w:rFonts w:ascii="Arial" w:hAnsi="Arial" w:cs="Arial"/>
        </w:rPr>
        <w:t>-</w:t>
      </w:r>
      <w:r w:rsidR="0071564D" w:rsidRPr="00E24EC1">
        <w:rPr>
          <w:rFonts w:ascii="Arial" w:hAnsi="Arial" w:cs="Arial"/>
        </w:rPr>
        <w:t>isolate</w:t>
      </w:r>
      <w:r w:rsidR="001E7C8D" w:rsidRPr="00E24EC1">
        <w:rPr>
          <w:rFonts w:ascii="Arial" w:hAnsi="Arial" w:cs="Arial"/>
        </w:rPr>
        <w:t xml:space="preserve"> and </w:t>
      </w:r>
      <w:r w:rsidR="00114040" w:rsidRPr="00E24EC1">
        <w:rPr>
          <w:rFonts w:ascii="Arial" w:hAnsi="Arial" w:cs="Arial"/>
        </w:rPr>
        <w:t xml:space="preserve">observe stricter </w:t>
      </w:r>
      <w:r w:rsidR="00F30E8E" w:rsidRPr="00E24EC1">
        <w:rPr>
          <w:rFonts w:ascii="Arial" w:hAnsi="Arial" w:cs="Arial"/>
        </w:rPr>
        <w:t xml:space="preserve">disease control </w:t>
      </w:r>
      <w:r w:rsidR="00041925" w:rsidRPr="00E24EC1">
        <w:rPr>
          <w:rFonts w:ascii="Arial" w:hAnsi="Arial" w:cs="Arial"/>
        </w:rPr>
        <w:t>measures</w:t>
      </w:r>
      <w:r w:rsidR="00114040" w:rsidRPr="00E24EC1">
        <w:rPr>
          <w:rFonts w:ascii="Arial" w:hAnsi="Arial" w:cs="Arial"/>
        </w:rPr>
        <w:t xml:space="preserve"> than the </w:t>
      </w:r>
      <w:r w:rsidR="00763E2E" w:rsidRPr="00E24EC1">
        <w:rPr>
          <w:rFonts w:ascii="Arial" w:hAnsi="Arial" w:cs="Arial"/>
        </w:rPr>
        <w:t>physical</w:t>
      </w:r>
      <w:r w:rsidR="00114040" w:rsidRPr="00E24EC1">
        <w:rPr>
          <w:rFonts w:ascii="Arial" w:hAnsi="Arial" w:cs="Arial"/>
        </w:rPr>
        <w:t xml:space="preserve"> distancing measures recommended for the general public</w:t>
      </w:r>
      <w:r w:rsidR="0071564D" w:rsidRPr="00E24EC1">
        <w:rPr>
          <w:rFonts w:ascii="Arial" w:hAnsi="Arial" w:cs="Arial"/>
        </w:rPr>
        <w:t xml:space="preserve">. </w:t>
      </w:r>
      <w:r w:rsidR="00114040" w:rsidRPr="00E24EC1">
        <w:rPr>
          <w:rFonts w:ascii="Arial" w:hAnsi="Arial" w:cs="Arial"/>
        </w:rPr>
        <w:t xml:space="preserve">This </w:t>
      </w:r>
      <w:r w:rsidR="0071564D" w:rsidRPr="00E24EC1">
        <w:rPr>
          <w:rFonts w:ascii="Arial" w:hAnsi="Arial" w:cs="Arial"/>
        </w:rPr>
        <w:t xml:space="preserve">is </w:t>
      </w:r>
      <w:r w:rsidR="00114040" w:rsidRPr="00E24EC1">
        <w:rPr>
          <w:rFonts w:ascii="Arial" w:hAnsi="Arial" w:cs="Arial"/>
        </w:rPr>
        <w:t xml:space="preserve">means staying </w:t>
      </w:r>
      <w:r w:rsidR="002420B1" w:rsidRPr="00E24EC1">
        <w:rPr>
          <w:rFonts w:ascii="Arial" w:hAnsi="Arial" w:cs="Arial"/>
        </w:rPr>
        <w:t xml:space="preserve">at home </w:t>
      </w:r>
      <w:r w:rsidR="00114040" w:rsidRPr="00E24EC1">
        <w:rPr>
          <w:rFonts w:ascii="Arial" w:hAnsi="Arial" w:cs="Arial"/>
        </w:rPr>
        <w:t>and avoiding contact with other people, even those you live with, until you are directed by the health department to return to your normal activities.</w:t>
      </w:r>
    </w:p>
    <w:p w14:paraId="6AD1AFF3" w14:textId="1A0EE541" w:rsidR="007B3FEB" w:rsidRPr="00E24EC1" w:rsidRDefault="00763E2E" w:rsidP="005C2047">
      <w:pPr>
        <w:rPr>
          <w:rFonts w:ascii="Arial" w:hAnsi="Arial" w:cs="Arial"/>
          <w:b/>
          <w:bCs/>
          <w:sz w:val="26"/>
          <w:szCs w:val="26"/>
          <w:u w:val="single"/>
        </w:rPr>
      </w:pPr>
      <w:r w:rsidRPr="00E24EC1">
        <w:rPr>
          <w:rFonts w:ascii="Arial" w:hAnsi="Arial" w:cs="Arial"/>
        </w:rPr>
        <w:t>P</w:t>
      </w:r>
      <w:r w:rsidR="00AD1DE7" w:rsidRPr="00E24EC1">
        <w:rPr>
          <w:rFonts w:ascii="Arial" w:hAnsi="Arial" w:cs="Arial"/>
        </w:rPr>
        <w:t>lease follow the guidance below during your period of self-isolatio</w:t>
      </w:r>
      <w:r w:rsidRPr="00E24EC1">
        <w:rPr>
          <w:rFonts w:ascii="Arial" w:hAnsi="Arial" w:cs="Arial"/>
        </w:rPr>
        <w:t>n.</w:t>
      </w:r>
      <w:r w:rsidR="00AF2C91" w:rsidRPr="00E24EC1">
        <w:rPr>
          <w:rFonts w:ascii="Arial" w:hAnsi="Arial" w:cs="Arial"/>
        </w:rPr>
        <w:t xml:space="preserve"> </w:t>
      </w:r>
      <w:r w:rsidR="00AF2C91" w:rsidRPr="00E24EC1">
        <w:rPr>
          <w:rFonts w:ascii="Arial" w:hAnsi="Arial" w:cs="Arial"/>
          <w:b/>
          <w:bCs/>
        </w:rPr>
        <w:t>If you have questions or concerns</w:t>
      </w:r>
      <w:r w:rsidR="00EA1DCB" w:rsidRPr="00E24EC1">
        <w:rPr>
          <w:rFonts w:ascii="Arial" w:hAnsi="Arial" w:cs="Arial"/>
          <w:b/>
          <w:bCs/>
        </w:rPr>
        <w:t xml:space="preserve"> about being able to follow these necessary precautions</w:t>
      </w:r>
      <w:r w:rsidR="00AF2C91" w:rsidRPr="00E24EC1">
        <w:rPr>
          <w:rFonts w:ascii="Arial" w:hAnsi="Arial" w:cs="Arial"/>
          <w:b/>
          <w:bCs/>
        </w:rPr>
        <w:t>, contact the health department &lt;contact information&gt;.</w:t>
      </w:r>
    </w:p>
    <w:p w14:paraId="26D507B0" w14:textId="1AEB5EC7" w:rsidR="00E24EC1" w:rsidRDefault="00E24EC1" w:rsidP="005C2047">
      <w:pPr>
        <w:rPr>
          <w:rFonts w:ascii="Arial" w:hAnsi="Arial" w:cs="Arial"/>
          <w:b/>
          <w:bCs/>
          <w:sz w:val="26"/>
          <w:szCs w:val="26"/>
          <w:u w:val="single"/>
        </w:rPr>
      </w:pPr>
    </w:p>
    <w:p w14:paraId="3A62DC86" w14:textId="67C5C4E1" w:rsidR="00114040" w:rsidRDefault="00B20743" w:rsidP="005C2047">
      <w:pPr>
        <w:rPr>
          <w:rFonts w:ascii="Arial" w:hAnsi="Arial" w:cs="Arial"/>
          <w:b/>
          <w:bCs/>
          <w:color w:val="002060"/>
          <w:sz w:val="30"/>
          <w:szCs w:val="30"/>
        </w:rPr>
      </w:pPr>
      <w:r w:rsidRPr="002641C2">
        <w:rPr>
          <w:rFonts w:ascii="Arial" w:hAnsi="Arial" w:cs="Arial"/>
          <w:b/>
          <w:bCs/>
          <w:noProof/>
          <w:color w:val="002060"/>
          <w:sz w:val="30"/>
          <w:szCs w:val="30"/>
        </w:rPr>
        <mc:AlternateContent>
          <mc:Choice Requires="wps">
            <w:drawing>
              <wp:anchor distT="0" distB="0" distL="114300" distR="114300" simplePos="0" relativeHeight="251661312" behindDoc="1" locked="0" layoutInCell="1" allowOverlap="1" wp14:anchorId="1E98BBDE" wp14:editId="733E56D6">
                <wp:simplePos x="0" y="0"/>
                <wp:positionH relativeFrom="column">
                  <wp:posOffset>-20320</wp:posOffset>
                </wp:positionH>
                <wp:positionV relativeFrom="paragraph">
                  <wp:posOffset>240665</wp:posOffset>
                </wp:positionV>
                <wp:extent cx="6847840" cy="0"/>
                <wp:effectExtent l="0" t="0" r="10160" b="12700"/>
                <wp:wrapNone/>
                <wp:docPr id="9" name="Straight Connector 9"/>
                <wp:cNvGraphicFramePr/>
                <a:graphic xmlns:a="http://schemas.openxmlformats.org/drawingml/2006/main">
                  <a:graphicData uri="http://schemas.microsoft.com/office/word/2010/wordprocessingShape">
                    <wps:wsp>
                      <wps:cNvCnPr/>
                      <wps:spPr>
                        <a:xfrm>
                          <a:off x="0" y="0"/>
                          <a:ext cx="6847840" cy="0"/>
                        </a:xfrm>
                        <a:prstGeom prst="line">
                          <a:avLst/>
                        </a:prstGeom>
                        <a:ln w="952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7D5BFDC" id="Straight Connector 9"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8.95pt" to="537.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" strokecolor="#002060">
                <v:stroke joinstyle="miter"/>
              </v:line>
            </w:pict>
          </mc:Fallback>
        </mc:AlternateContent>
      </w:r>
      <w:r w:rsidR="00114040" w:rsidRPr="00494E8B">
        <w:rPr>
          <w:rFonts w:ascii="Arial" w:hAnsi="Arial" w:cs="Arial"/>
          <w:b/>
          <w:bCs/>
          <w:color w:val="002060"/>
          <w:sz w:val="30"/>
          <w:szCs w:val="30"/>
        </w:rPr>
        <w:t xml:space="preserve">How to </w:t>
      </w:r>
      <w:r w:rsidR="00494E8B">
        <w:rPr>
          <w:rFonts w:ascii="Arial" w:hAnsi="Arial" w:cs="Arial"/>
          <w:b/>
          <w:bCs/>
          <w:color w:val="002060"/>
          <w:sz w:val="30"/>
          <w:szCs w:val="30"/>
        </w:rPr>
        <w:t>S</w:t>
      </w:r>
      <w:r w:rsidR="00754C66" w:rsidRPr="00494E8B">
        <w:rPr>
          <w:rFonts w:ascii="Arial" w:hAnsi="Arial" w:cs="Arial"/>
          <w:b/>
          <w:bCs/>
          <w:color w:val="002060"/>
          <w:sz w:val="30"/>
          <w:szCs w:val="30"/>
        </w:rPr>
        <w:t xml:space="preserve">afely </w:t>
      </w:r>
      <w:r w:rsidR="00494E8B">
        <w:rPr>
          <w:rFonts w:ascii="Arial" w:hAnsi="Arial" w:cs="Arial"/>
          <w:b/>
          <w:bCs/>
          <w:color w:val="002060"/>
          <w:sz w:val="30"/>
          <w:szCs w:val="30"/>
        </w:rPr>
        <w:t>S</w:t>
      </w:r>
      <w:r w:rsidR="008B5C3E" w:rsidRPr="00494E8B">
        <w:rPr>
          <w:rFonts w:ascii="Arial" w:hAnsi="Arial" w:cs="Arial"/>
          <w:b/>
          <w:bCs/>
          <w:color w:val="002060"/>
          <w:sz w:val="30"/>
          <w:szCs w:val="30"/>
        </w:rPr>
        <w:t>elf-</w:t>
      </w:r>
      <w:r w:rsidR="00494E8B">
        <w:rPr>
          <w:rFonts w:ascii="Arial" w:hAnsi="Arial" w:cs="Arial"/>
          <w:b/>
          <w:bCs/>
          <w:color w:val="002060"/>
          <w:sz w:val="30"/>
          <w:szCs w:val="30"/>
        </w:rPr>
        <w:t>I</w:t>
      </w:r>
      <w:r w:rsidR="008B5C3E" w:rsidRPr="00494E8B">
        <w:rPr>
          <w:rFonts w:ascii="Arial" w:hAnsi="Arial" w:cs="Arial"/>
          <w:b/>
          <w:bCs/>
          <w:color w:val="002060"/>
          <w:sz w:val="30"/>
          <w:szCs w:val="30"/>
        </w:rPr>
        <w:t>solate</w:t>
      </w:r>
      <w:r w:rsidR="002420B1" w:rsidRPr="00494E8B">
        <w:rPr>
          <w:rFonts w:ascii="Arial" w:hAnsi="Arial" w:cs="Arial"/>
          <w:b/>
          <w:bCs/>
          <w:color w:val="002060"/>
          <w:sz w:val="30"/>
          <w:szCs w:val="30"/>
        </w:rPr>
        <w:t xml:space="preserve"> </w:t>
      </w:r>
      <w:r w:rsidR="00494E8B">
        <w:rPr>
          <w:rFonts w:ascii="Arial" w:hAnsi="Arial" w:cs="Arial"/>
          <w:b/>
          <w:bCs/>
          <w:color w:val="002060"/>
          <w:sz w:val="30"/>
          <w:szCs w:val="30"/>
        </w:rPr>
        <w:t>I</w:t>
      </w:r>
      <w:r w:rsidR="002420B1" w:rsidRPr="00494E8B">
        <w:rPr>
          <w:rFonts w:ascii="Arial" w:hAnsi="Arial" w:cs="Arial"/>
          <w:b/>
          <w:bCs/>
          <w:color w:val="002060"/>
          <w:sz w:val="30"/>
          <w:szCs w:val="30"/>
        </w:rPr>
        <w:t xml:space="preserve">f </w:t>
      </w:r>
      <w:r w:rsidR="00494E8B">
        <w:rPr>
          <w:rFonts w:ascii="Arial" w:hAnsi="Arial" w:cs="Arial"/>
          <w:b/>
          <w:bCs/>
          <w:color w:val="002060"/>
          <w:sz w:val="30"/>
          <w:szCs w:val="30"/>
        </w:rPr>
        <w:t>Yo</w:t>
      </w:r>
      <w:r w:rsidR="002420B1" w:rsidRPr="00494E8B">
        <w:rPr>
          <w:rFonts w:ascii="Arial" w:hAnsi="Arial" w:cs="Arial"/>
          <w:b/>
          <w:bCs/>
          <w:color w:val="002060"/>
          <w:sz w:val="30"/>
          <w:szCs w:val="30"/>
        </w:rPr>
        <w:t xml:space="preserve">u </w:t>
      </w:r>
      <w:r w:rsidR="00494E8B">
        <w:rPr>
          <w:rFonts w:ascii="Arial" w:hAnsi="Arial" w:cs="Arial"/>
          <w:b/>
          <w:bCs/>
          <w:color w:val="002060"/>
          <w:sz w:val="30"/>
          <w:szCs w:val="30"/>
        </w:rPr>
        <w:t>H</w:t>
      </w:r>
      <w:r w:rsidR="002420B1" w:rsidRPr="00494E8B">
        <w:rPr>
          <w:rFonts w:ascii="Arial" w:hAnsi="Arial" w:cs="Arial"/>
          <w:b/>
          <w:bCs/>
          <w:color w:val="002060"/>
          <w:sz w:val="30"/>
          <w:szCs w:val="30"/>
        </w:rPr>
        <w:t xml:space="preserve">ave </w:t>
      </w:r>
      <w:r w:rsidR="00494E8B">
        <w:rPr>
          <w:rFonts w:ascii="Arial" w:hAnsi="Arial" w:cs="Arial"/>
          <w:b/>
          <w:bCs/>
          <w:color w:val="002060"/>
          <w:sz w:val="30"/>
          <w:szCs w:val="30"/>
        </w:rPr>
        <w:t>C</w:t>
      </w:r>
      <w:r w:rsidR="00114040" w:rsidRPr="00494E8B">
        <w:rPr>
          <w:rFonts w:ascii="Arial" w:hAnsi="Arial" w:cs="Arial"/>
          <w:b/>
          <w:bCs/>
          <w:color w:val="002060"/>
          <w:sz w:val="30"/>
          <w:szCs w:val="30"/>
        </w:rPr>
        <w:t xml:space="preserve">onfirmed or </w:t>
      </w:r>
      <w:r w:rsidR="00494E8B">
        <w:rPr>
          <w:rFonts w:ascii="Arial" w:hAnsi="Arial" w:cs="Arial"/>
          <w:b/>
          <w:bCs/>
          <w:color w:val="002060"/>
          <w:sz w:val="30"/>
          <w:szCs w:val="30"/>
        </w:rPr>
        <w:t>P</w:t>
      </w:r>
      <w:r w:rsidR="00114040" w:rsidRPr="00494E8B">
        <w:rPr>
          <w:rFonts w:ascii="Arial" w:hAnsi="Arial" w:cs="Arial"/>
          <w:b/>
          <w:bCs/>
          <w:color w:val="002060"/>
          <w:sz w:val="30"/>
          <w:szCs w:val="30"/>
        </w:rPr>
        <w:t xml:space="preserve">robable COVID-19 </w:t>
      </w:r>
    </w:p>
    <w:p w14:paraId="612C52C2" w14:textId="4D699D56" w:rsidR="0071564D" w:rsidRPr="00494E8B" w:rsidRDefault="00E24EC1" w:rsidP="00E24EC1">
      <w:pPr>
        <w:ind w:right="3510"/>
        <w:rPr>
          <w:rFonts w:ascii="Arial" w:hAnsi="Arial" w:cs="Arial"/>
          <w:color w:val="ED7D31" w:themeColor="accent2"/>
          <w:sz w:val="24"/>
          <w:szCs w:val="24"/>
        </w:rPr>
      </w:pPr>
      <w:r w:rsidRPr="00494E8B">
        <w:rPr>
          <w:rFonts w:ascii="Arial" w:hAnsi="Arial" w:cs="Arial"/>
          <w:color w:val="ED7D31" w:themeColor="accent2"/>
          <w:sz w:val="24"/>
          <w:szCs w:val="24"/>
        </w:rPr>
        <w:t xml:space="preserve">PROTECT YOUR COMMUNITY </w:t>
      </w:r>
    </w:p>
    <w:p w14:paraId="5F005066" w14:textId="33B12538" w:rsidR="00E618C2" w:rsidRPr="00E24EC1" w:rsidRDefault="00AD1DE7" w:rsidP="00162796">
      <w:pPr>
        <w:rPr>
          <w:rFonts w:ascii="Arial" w:hAnsi="Arial" w:cs="Arial"/>
        </w:rPr>
      </w:pPr>
      <w:r w:rsidRPr="00E24EC1">
        <w:rPr>
          <w:rFonts w:ascii="Arial" w:hAnsi="Arial" w:cs="Arial"/>
          <w:b/>
          <w:bCs/>
        </w:rPr>
        <w:t>Stay home</w:t>
      </w:r>
      <w:r w:rsidR="00162796" w:rsidRPr="00E24EC1">
        <w:rPr>
          <w:rFonts w:ascii="Arial" w:hAnsi="Arial" w:cs="Arial"/>
          <w:b/>
          <w:bCs/>
        </w:rPr>
        <w:t xml:space="preserve">. </w:t>
      </w:r>
      <w:r w:rsidR="0071564D" w:rsidRPr="00E24EC1">
        <w:rPr>
          <w:rFonts w:ascii="Arial" w:hAnsi="Arial" w:cs="Arial"/>
          <w:b/>
          <w:bCs/>
        </w:rPr>
        <w:t xml:space="preserve"> </w:t>
      </w:r>
      <w:r w:rsidR="0071564D" w:rsidRPr="00E24EC1">
        <w:rPr>
          <w:rFonts w:ascii="Arial" w:hAnsi="Arial" w:cs="Arial"/>
        </w:rPr>
        <w:t xml:space="preserve">Staying home is the most important thing you can do to protect those around you and reduce the spread of COVID-19 in your community. </w:t>
      </w:r>
      <w:r w:rsidR="00A81893" w:rsidRPr="00E24EC1">
        <w:rPr>
          <w:rFonts w:ascii="Arial" w:hAnsi="Arial" w:cs="Arial"/>
        </w:rPr>
        <w:t>Do not leave your home, except to get medical care</w:t>
      </w:r>
      <w:r w:rsidR="00CB578C" w:rsidRPr="00E24EC1">
        <w:rPr>
          <w:rFonts w:ascii="Arial" w:hAnsi="Arial" w:cs="Arial"/>
        </w:rPr>
        <w:t>; m</w:t>
      </w:r>
      <w:r w:rsidR="00114040" w:rsidRPr="00E24EC1">
        <w:rPr>
          <w:rFonts w:ascii="Arial" w:hAnsi="Arial" w:cs="Arial"/>
        </w:rPr>
        <w:t>ost people with COVID-19 have mild illness and can recover at home without medical care.</w:t>
      </w:r>
      <w:r w:rsidR="00A81893" w:rsidRPr="00E24EC1">
        <w:rPr>
          <w:rFonts w:ascii="Arial" w:hAnsi="Arial" w:cs="Arial"/>
        </w:rPr>
        <w:t xml:space="preserve"> Do not visit public areas.</w:t>
      </w:r>
      <w:r w:rsidR="00827145" w:rsidRPr="00E24EC1">
        <w:rPr>
          <w:rFonts w:ascii="Arial" w:hAnsi="Arial" w:cs="Arial"/>
        </w:rPr>
        <w:t xml:space="preserve"> This means not </w:t>
      </w:r>
      <w:r w:rsidR="00CB578C" w:rsidRPr="00E24EC1">
        <w:rPr>
          <w:rFonts w:ascii="Arial" w:hAnsi="Arial" w:cs="Arial"/>
        </w:rPr>
        <w:t xml:space="preserve">even </w:t>
      </w:r>
      <w:r w:rsidR="00827145" w:rsidRPr="00E24EC1">
        <w:rPr>
          <w:rFonts w:ascii="Arial" w:hAnsi="Arial" w:cs="Arial"/>
        </w:rPr>
        <w:t>leaving your home for essential items, e.g., going to the pharmacy, supermarket or laundromat. You may have items delivered.</w:t>
      </w:r>
      <w:r w:rsidR="0071564D" w:rsidRPr="00E24EC1">
        <w:rPr>
          <w:rFonts w:ascii="Arial" w:hAnsi="Arial" w:cs="Arial"/>
        </w:rPr>
        <w:t xml:space="preserve"> </w:t>
      </w:r>
    </w:p>
    <w:p w14:paraId="79F27031" w14:textId="079285D4" w:rsidR="006D1604" w:rsidRPr="006D1604" w:rsidRDefault="006D1604" w:rsidP="006D1604">
      <w:pPr>
        <w:pStyle w:val="ListParagraph"/>
        <w:numPr>
          <w:ilvl w:val="0"/>
          <w:numId w:val="17"/>
        </w:numPr>
        <w:spacing w:after="0" w:line="240" w:lineRule="auto"/>
        <w:contextualSpacing w:val="0"/>
        <w:rPr>
          <w:rFonts w:ascii="Arial" w:eastAsia="Times New Roman" w:hAnsi="Arial" w:cs="Arial"/>
          <w:shd w:val="clear" w:color="auto" w:fill="FFFFFF"/>
        </w:rPr>
      </w:pPr>
      <w:r w:rsidRPr="006D1604">
        <w:rPr>
          <w:rFonts w:ascii="Arial" w:eastAsia="Times New Roman" w:hAnsi="Arial" w:cs="Arial"/>
          <w:color w:val="000000"/>
          <w:shd w:val="clear" w:color="auto" w:fill="FFFFFF"/>
        </w:rPr>
        <w:t>If you have symptoms, stay home until at least 10 days have passed after your symptoms first appeared AND your fever is gone for 24 hours without the use of fever-reducing medications and your symptoms have improved.</w:t>
      </w:r>
    </w:p>
    <w:p w14:paraId="4656CF55" w14:textId="26A6F15D" w:rsidR="00DA6C1A" w:rsidRPr="006D1604" w:rsidRDefault="00DA6C1A" w:rsidP="006D1604">
      <w:pPr>
        <w:pStyle w:val="ListParagraph"/>
        <w:numPr>
          <w:ilvl w:val="0"/>
          <w:numId w:val="3"/>
        </w:numPr>
        <w:rPr>
          <w:rFonts w:ascii="Arial" w:hAnsi="Arial" w:cs="Arial"/>
        </w:rPr>
      </w:pPr>
      <w:r w:rsidRPr="006D1604">
        <w:rPr>
          <w:rFonts w:ascii="Arial" w:hAnsi="Arial" w:cs="Arial"/>
        </w:rPr>
        <w:t>If you have had no symptoms, stay home until at least 10 days have passed after your first positive</w:t>
      </w:r>
      <w:r w:rsidR="0071564D" w:rsidRPr="006D1604">
        <w:rPr>
          <w:rFonts w:ascii="Arial" w:hAnsi="Arial" w:cs="Arial"/>
        </w:rPr>
        <w:t xml:space="preserve"> test result</w:t>
      </w:r>
      <w:r w:rsidRPr="006D1604">
        <w:rPr>
          <w:rFonts w:ascii="Arial" w:hAnsi="Arial" w:cs="Arial"/>
        </w:rPr>
        <w:t xml:space="preserve">. If you </w:t>
      </w:r>
      <w:r w:rsidR="0071564D" w:rsidRPr="006D1604">
        <w:rPr>
          <w:rFonts w:ascii="Arial" w:hAnsi="Arial" w:cs="Arial"/>
        </w:rPr>
        <w:t>are</w:t>
      </w:r>
      <w:r w:rsidRPr="006D1604">
        <w:rPr>
          <w:rFonts w:ascii="Arial" w:hAnsi="Arial" w:cs="Arial"/>
        </w:rPr>
        <w:t xml:space="preserve"> tested for COVID-19 during self-isolation and receive two negative tests in a row at least 24 hours apart, contact the health department about potential earlier release from self-isolation.</w:t>
      </w:r>
    </w:p>
    <w:p w14:paraId="2E9370A4" w14:textId="6CBEF68D" w:rsidR="00827145" w:rsidRPr="00E24EC1" w:rsidRDefault="00837CCA" w:rsidP="00E618C2">
      <w:pPr>
        <w:pStyle w:val="ListParagraph"/>
        <w:numPr>
          <w:ilvl w:val="0"/>
          <w:numId w:val="3"/>
        </w:numPr>
        <w:rPr>
          <w:rFonts w:ascii="Arial" w:hAnsi="Arial" w:cs="Arial"/>
        </w:rPr>
      </w:pPr>
      <w:r w:rsidRPr="00E24EC1">
        <w:rPr>
          <w:rFonts w:ascii="Arial" w:hAnsi="Arial" w:cs="Arial"/>
        </w:rPr>
        <w:t xml:space="preserve">If you must leave home to get medical care, </w:t>
      </w:r>
      <w:r w:rsidR="00E618C2" w:rsidRPr="00E24EC1">
        <w:rPr>
          <w:rFonts w:ascii="Arial" w:hAnsi="Arial" w:cs="Arial"/>
        </w:rPr>
        <w:t xml:space="preserve">avoid public transportation. </w:t>
      </w:r>
      <w:r w:rsidRPr="00E24EC1">
        <w:rPr>
          <w:rFonts w:ascii="Arial" w:hAnsi="Arial" w:cs="Arial"/>
        </w:rPr>
        <w:t xml:space="preserve">Use a personal vehicle if possible. If you cannot drive yourself, keep as much distance as possible between you and the driver, leave the windows down and wear a mask if possible. </w:t>
      </w:r>
    </w:p>
    <w:p w14:paraId="58E73865" w14:textId="7505626D" w:rsidR="00114040" w:rsidRPr="00E24EC1" w:rsidRDefault="00827145">
      <w:pPr>
        <w:pStyle w:val="ListParagraph"/>
        <w:numPr>
          <w:ilvl w:val="0"/>
          <w:numId w:val="3"/>
        </w:numPr>
        <w:rPr>
          <w:rFonts w:ascii="Arial" w:hAnsi="Arial" w:cs="Arial"/>
        </w:rPr>
      </w:pPr>
      <w:r w:rsidRPr="00E24EC1">
        <w:rPr>
          <w:rFonts w:ascii="Arial" w:hAnsi="Arial" w:cs="Arial"/>
        </w:rPr>
        <w:t>When items are delivered to your home during self-isolation, have someone else you live with accept the delivery</w:t>
      </w:r>
      <w:r w:rsidR="00CB578C" w:rsidRPr="00E24EC1">
        <w:rPr>
          <w:rFonts w:ascii="Arial" w:hAnsi="Arial" w:cs="Arial"/>
        </w:rPr>
        <w:t>,</w:t>
      </w:r>
      <w:r w:rsidRPr="00E24EC1">
        <w:rPr>
          <w:rFonts w:ascii="Arial" w:hAnsi="Arial" w:cs="Arial"/>
        </w:rPr>
        <w:t xml:space="preserve"> if possible. If you must accept the delivery, wear a mask.</w:t>
      </w:r>
    </w:p>
    <w:p w14:paraId="7F0A3FED" w14:textId="266351CB" w:rsidR="00114040" w:rsidRPr="00494E8B" w:rsidRDefault="00E24EC1" w:rsidP="00494E8B">
      <w:pPr>
        <w:spacing w:before="360"/>
        <w:ind w:right="3514"/>
        <w:rPr>
          <w:rFonts w:ascii="Arial" w:hAnsi="Arial" w:cs="Arial"/>
          <w:color w:val="ED7D31" w:themeColor="accent2"/>
          <w:sz w:val="24"/>
          <w:szCs w:val="24"/>
        </w:rPr>
      </w:pPr>
      <w:r w:rsidRPr="00494E8B">
        <w:rPr>
          <w:rFonts w:ascii="Arial" w:hAnsi="Arial" w:cs="Arial"/>
          <w:color w:val="ED7D31" w:themeColor="accent2"/>
          <w:sz w:val="24"/>
          <w:szCs w:val="24"/>
        </w:rPr>
        <w:t>PROTECT THOSE THAT SHARE YOUR HOME</w:t>
      </w:r>
    </w:p>
    <w:p w14:paraId="208A6D33" w14:textId="1F91EE7F" w:rsidR="00114040" w:rsidRPr="00E24EC1" w:rsidRDefault="002A784D" w:rsidP="002A784D">
      <w:pPr>
        <w:rPr>
          <w:rFonts w:ascii="Arial" w:hAnsi="Arial" w:cs="Arial"/>
        </w:rPr>
      </w:pPr>
      <w:r w:rsidRPr="00E24EC1">
        <w:rPr>
          <w:rFonts w:ascii="Arial" w:hAnsi="Arial" w:cs="Arial"/>
          <w:b/>
          <w:bCs/>
        </w:rPr>
        <w:t xml:space="preserve">Separate yourself from other people in your home. </w:t>
      </w:r>
      <w:r w:rsidRPr="00E24EC1">
        <w:rPr>
          <w:rFonts w:ascii="Arial" w:hAnsi="Arial" w:cs="Arial"/>
        </w:rPr>
        <w:t xml:space="preserve">As much as possible, stay in </w:t>
      </w:r>
      <w:r w:rsidR="00114040" w:rsidRPr="00E24EC1">
        <w:rPr>
          <w:rFonts w:ascii="Arial" w:hAnsi="Arial" w:cs="Arial"/>
        </w:rPr>
        <w:t xml:space="preserve">one </w:t>
      </w:r>
      <w:r w:rsidRPr="00E24EC1">
        <w:rPr>
          <w:rFonts w:ascii="Arial" w:hAnsi="Arial" w:cs="Arial"/>
        </w:rPr>
        <w:t>room</w:t>
      </w:r>
      <w:r w:rsidR="00114040" w:rsidRPr="00E24EC1">
        <w:rPr>
          <w:rFonts w:ascii="Arial" w:hAnsi="Arial" w:cs="Arial"/>
        </w:rPr>
        <w:t xml:space="preserve">, </w:t>
      </w:r>
      <w:r w:rsidRPr="00E24EC1">
        <w:rPr>
          <w:rFonts w:ascii="Arial" w:hAnsi="Arial" w:cs="Arial"/>
        </w:rPr>
        <w:t xml:space="preserve">away from other people and pets in your home. </w:t>
      </w:r>
      <w:r w:rsidR="00114040" w:rsidRPr="00E24EC1">
        <w:rPr>
          <w:rFonts w:ascii="Arial" w:hAnsi="Arial" w:cs="Arial"/>
        </w:rPr>
        <w:t>Limit the time you spend with others to the absolute minimum. It is particularly important to stay away from people who are at higher risk of serious illness</w:t>
      </w:r>
      <w:r w:rsidR="00CB578C" w:rsidRPr="00E24EC1">
        <w:rPr>
          <w:rFonts w:ascii="Arial" w:hAnsi="Arial" w:cs="Arial"/>
        </w:rPr>
        <w:t xml:space="preserve"> (see box </w:t>
      </w:r>
      <w:r w:rsidR="00B20743">
        <w:rPr>
          <w:rFonts w:ascii="Arial" w:hAnsi="Arial" w:cs="Arial"/>
        </w:rPr>
        <w:t>below</w:t>
      </w:r>
      <w:r w:rsidR="00CB578C" w:rsidRPr="00E24EC1">
        <w:rPr>
          <w:rFonts w:ascii="Arial" w:hAnsi="Arial" w:cs="Arial"/>
        </w:rPr>
        <w:t>)</w:t>
      </w:r>
      <w:r w:rsidR="00114040" w:rsidRPr="00E24EC1">
        <w:rPr>
          <w:rFonts w:ascii="Arial" w:hAnsi="Arial" w:cs="Arial"/>
        </w:rPr>
        <w:t xml:space="preserve">. </w:t>
      </w:r>
    </w:p>
    <w:p w14:paraId="0902A108" w14:textId="77777777" w:rsidR="00114040" w:rsidRPr="00E24EC1" w:rsidRDefault="00963183" w:rsidP="00DF7AB6">
      <w:pPr>
        <w:pStyle w:val="ListParagraph"/>
        <w:numPr>
          <w:ilvl w:val="0"/>
          <w:numId w:val="13"/>
        </w:numPr>
        <w:rPr>
          <w:rFonts w:ascii="Arial" w:hAnsi="Arial" w:cs="Arial"/>
        </w:rPr>
      </w:pPr>
      <w:r w:rsidRPr="00E24EC1">
        <w:rPr>
          <w:rFonts w:ascii="Arial" w:hAnsi="Arial" w:cs="Arial"/>
        </w:rPr>
        <w:t xml:space="preserve">Sleep in a private room with the door closed. </w:t>
      </w:r>
    </w:p>
    <w:p w14:paraId="544315EF" w14:textId="7FDDE234" w:rsidR="005F1ED2" w:rsidRPr="00E24EC1" w:rsidRDefault="00B20743">
      <w:pPr>
        <w:pStyle w:val="ListParagraph"/>
        <w:numPr>
          <w:ilvl w:val="0"/>
          <w:numId w:val="13"/>
        </w:numPr>
        <w:rPr>
          <w:rFonts w:ascii="Arial" w:hAnsi="Arial" w:cs="Arial"/>
        </w:rPr>
      </w:pPr>
      <w:r w:rsidRPr="00494E8B">
        <w:rPr>
          <w:rFonts w:ascii="Arial" w:hAnsi="Arial" w:cs="Arial"/>
          <w:b/>
          <w:bCs/>
          <w:noProof/>
          <w:color w:val="002060"/>
          <w:sz w:val="30"/>
          <w:szCs w:val="30"/>
        </w:rPr>
        <w:lastRenderedPageBreak/>
        <mc:AlternateContent>
          <mc:Choice Requires="wps">
            <w:drawing>
              <wp:anchor distT="0" distB="0" distL="114300" distR="114300" simplePos="0" relativeHeight="251665408" behindDoc="0" locked="0" layoutInCell="1" allowOverlap="1" wp14:anchorId="210E0C08" wp14:editId="2F6B285E">
                <wp:simplePos x="0" y="0"/>
                <wp:positionH relativeFrom="column">
                  <wp:posOffset>4226560</wp:posOffset>
                </wp:positionH>
                <wp:positionV relativeFrom="paragraph">
                  <wp:posOffset>0</wp:posOffset>
                </wp:positionV>
                <wp:extent cx="2560320" cy="5608320"/>
                <wp:effectExtent l="0" t="0" r="5080" b="5080"/>
                <wp:wrapSquare wrapText="bothSides"/>
                <wp:docPr id="4" name="Text Box 4"/>
                <wp:cNvGraphicFramePr/>
                <a:graphic xmlns:a="http://schemas.openxmlformats.org/drawingml/2006/main">
                  <a:graphicData uri="http://schemas.microsoft.com/office/word/2010/wordprocessingShape">
                    <wps:wsp>
                      <wps:cNvSpPr txBox="1"/>
                      <wps:spPr>
                        <a:xfrm>
                          <a:off x="0" y="0"/>
                          <a:ext cx="2560320" cy="5608320"/>
                        </a:xfrm>
                        <a:prstGeom prst="rect">
                          <a:avLst/>
                        </a:prstGeom>
                        <a:solidFill>
                          <a:schemeClr val="accent5">
                            <a:alpha val="38000"/>
                          </a:schemeClr>
                        </a:solidFill>
                        <a:ln w="6350">
                          <a:noFill/>
                        </a:ln>
                      </wps:spPr>
                      <wps:txbx>
                        <w:txbxContent>
                          <w:p w14:paraId="7EF0EEBB" w14:textId="77777777" w:rsidR="00B20743" w:rsidRDefault="00B20743" w:rsidP="00B20743">
                            <w:pPr>
                              <w:spacing w:after="0"/>
                              <w:ind w:right="84"/>
                              <w:rPr>
                                <w:rFonts w:ascii="Arial" w:hAnsi="Arial" w:cs="Arial"/>
                                <w:b/>
                                <w:bCs/>
                              </w:rPr>
                            </w:pPr>
                            <w:r w:rsidRPr="000553ED">
                              <w:rPr>
                                <w:rFonts w:ascii="Arial" w:hAnsi="Arial" w:cs="Arial"/>
                                <w:b/>
                                <w:bCs/>
                              </w:rPr>
                              <w:t>PEOPLE AT HIGH-RISK</w:t>
                            </w:r>
                          </w:p>
                          <w:p w14:paraId="7C036534" w14:textId="77777777" w:rsidR="00B20743" w:rsidRPr="000553ED" w:rsidRDefault="00B20743" w:rsidP="00B20743">
                            <w:pPr>
                              <w:spacing w:before="120" w:after="120"/>
                              <w:ind w:right="84"/>
                              <w:rPr>
                                <w:rFonts w:ascii="Arial" w:hAnsi="Arial" w:cs="Arial"/>
                              </w:rPr>
                            </w:pPr>
                            <w:r w:rsidRPr="000553ED">
                              <w:rPr>
                                <w:rFonts w:ascii="Arial" w:hAnsi="Arial" w:cs="Arial"/>
                              </w:rPr>
                              <w:t>People at higher risk for severe illness from COVID-19 include:</w:t>
                            </w:r>
                          </w:p>
                          <w:p w14:paraId="294E8409" w14:textId="77777777" w:rsidR="00B20743" w:rsidRPr="000553ED" w:rsidRDefault="00B20743" w:rsidP="00B20743">
                            <w:pPr>
                              <w:pStyle w:val="ListParagraph"/>
                              <w:numPr>
                                <w:ilvl w:val="0"/>
                                <w:numId w:val="12"/>
                              </w:numPr>
                              <w:spacing w:after="0"/>
                              <w:ind w:right="84"/>
                              <w:rPr>
                                <w:rFonts w:ascii="Arial" w:hAnsi="Arial" w:cs="Arial"/>
                              </w:rPr>
                            </w:pPr>
                            <w:r w:rsidRPr="000553ED">
                              <w:rPr>
                                <w:rFonts w:ascii="Arial" w:hAnsi="Arial" w:cs="Arial"/>
                              </w:rPr>
                              <w:t>People 65 years and older</w:t>
                            </w:r>
                          </w:p>
                          <w:p w14:paraId="442C28C2" w14:textId="77777777" w:rsidR="00B20743" w:rsidRPr="000553ED" w:rsidRDefault="00B20743" w:rsidP="00B20743">
                            <w:pPr>
                              <w:pStyle w:val="ListParagraph"/>
                              <w:numPr>
                                <w:ilvl w:val="0"/>
                                <w:numId w:val="12"/>
                              </w:numPr>
                              <w:spacing w:after="0"/>
                              <w:ind w:right="84"/>
                              <w:rPr>
                                <w:rFonts w:ascii="Arial" w:hAnsi="Arial" w:cs="Arial"/>
                              </w:rPr>
                            </w:pPr>
                            <w:bookmarkStart w:id="1" w:name="_Hlk42171060"/>
                            <w:r w:rsidRPr="000553ED">
                              <w:rPr>
                                <w:rFonts w:ascii="Arial" w:hAnsi="Arial" w:cs="Arial"/>
                              </w:rPr>
                              <w:t xml:space="preserve">People of all ages with underlying medical conditions, particularly if not well controlled, including: </w:t>
                            </w:r>
                          </w:p>
                          <w:p w14:paraId="6D246BFF"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chronic lung disease or moderate to severe asthma</w:t>
                            </w:r>
                          </w:p>
                          <w:p w14:paraId="29500774"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who have serious heart conditions</w:t>
                            </w:r>
                          </w:p>
                          <w:p w14:paraId="2F71E28C"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severe obesity (body mass index [BMI] of 40 or higher)</w:t>
                            </w:r>
                          </w:p>
                          <w:p w14:paraId="3F0CE3E9"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 xml:space="preserve">people with diabetes </w:t>
                            </w:r>
                          </w:p>
                          <w:p w14:paraId="6C902D52"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chronic kidney disease undergoing dialysis</w:t>
                            </w:r>
                          </w:p>
                          <w:p w14:paraId="72278E29" w14:textId="1E19A485" w:rsidR="00B20743"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liver disease</w:t>
                            </w:r>
                          </w:p>
                          <w:p w14:paraId="58C93F88" w14:textId="4DE4F55B" w:rsidR="0099315E" w:rsidRPr="0099315E" w:rsidRDefault="0099315E" w:rsidP="0099315E">
                            <w:pPr>
                              <w:pStyle w:val="ListParagraph"/>
                              <w:numPr>
                                <w:ilvl w:val="1"/>
                                <w:numId w:val="12"/>
                              </w:numPr>
                              <w:spacing w:after="0"/>
                              <w:ind w:left="720" w:right="84" w:hanging="270"/>
                              <w:rPr>
                                <w:rFonts w:ascii="Arial" w:hAnsi="Arial" w:cs="Arial"/>
                              </w:rPr>
                            </w:pPr>
                            <w:r w:rsidRPr="000553ED">
                              <w:rPr>
                                <w:rFonts w:ascii="Arial" w:hAnsi="Arial" w:cs="Arial"/>
                              </w:rPr>
                              <w:t>people who are immunocompromised due to causes including cancer</w:t>
                            </w:r>
                            <w:r>
                              <w:rPr>
                                <w:rFonts w:ascii="Arial" w:hAnsi="Arial" w:cs="Arial"/>
                              </w:rPr>
                              <w:t>,</w:t>
                            </w:r>
                            <w:r w:rsidRPr="000553ED">
                              <w:rPr>
                                <w:rFonts w:ascii="Arial" w:hAnsi="Arial" w:cs="Arial"/>
                              </w:rPr>
                              <w:t xml:space="preserve"> </w:t>
                            </w:r>
                            <w:r>
                              <w:rPr>
                                <w:rFonts w:ascii="Arial" w:hAnsi="Arial" w:cs="Arial"/>
                              </w:rPr>
                              <w:t xml:space="preserve">cancer treatment, </w:t>
                            </w:r>
                            <w:r w:rsidRPr="000553ED">
                              <w:rPr>
                                <w:rFonts w:ascii="Arial" w:hAnsi="Arial" w:cs="Arial"/>
                              </w:rPr>
                              <w:t xml:space="preserve">bone marrow or </w:t>
                            </w:r>
                            <w:r>
                              <w:rPr>
                                <w:rFonts w:ascii="Arial" w:hAnsi="Arial" w:cs="Arial"/>
                              </w:rPr>
                              <w:t xml:space="preserve">solid </w:t>
                            </w:r>
                            <w:r w:rsidRPr="000553ED">
                              <w:rPr>
                                <w:rFonts w:ascii="Arial" w:hAnsi="Arial" w:cs="Arial"/>
                              </w:rPr>
                              <w:t xml:space="preserve">organ transplantation, </w:t>
                            </w:r>
                            <w:r>
                              <w:rPr>
                                <w:rFonts w:ascii="Arial" w:hAnsi="Arial" w:cs="Arial"/>
                              </w:rPr>
                              <w:t xml:space="preserve">genetic </w:t>
                            </w:r>
                            <w:r w:rsidRPr="000553ED">
                              <w:rPr>
                                <w:rFonts w:ascii="Arial" w:hAnsi="Arial" w:cs="Arial"/>
                              </w:rPr>
                              <w:t>immune deficiencies, poorly controlled HIV or AIDS</w:t>
                            </w:r>
                            <w:r>
                              <w:rPr>
                                <w:rFonts w:ascii="Arial" w:hAnsi="Arial" w:cs="Arial"/>
                              </w:rPr>
                              <w:t>,</w:t>
                            </w:r>
                            <w:r w:rsidRPr="000553ED">
                              <w:rPr>
                                <w:rFonts w:ascii="Arial" w:hAnsi="Arial" w:cs="Arial"/>
                              </w:rPr>
                              <w:t xml:space="preserve"> or use of corticosteroids or other immune weakening medications</w:t>
                            </w:r>
                            <w:r>
                              <w:rPr>
                                <w:rFonts w:ascii="Arial" w:hAnsi="Arial" w:cs="Arial"/>
                              </w:rPr>
                              <w:t>.</w:t>
                            </w:r>
                          </w:p>
                          <w:bookmarkEnd w:id="1"/>
                          <w:p w14:paraId="72859FF8" w14:textId="77777777" w:rsidR="00B20743" w:rsidRPr="000553ED" w:rsidRDefault="00B20743" w:rsidP="00B20743">
                            <w:pPr>
                              <w:ind w:right="84"/>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10E0C08" id="_x0000_t202" coordsize="21600,21600" o:spt="202" path="m,l,21600r21600,l21600,xe">
                <v:stroke joinstyle="miter"/>
                <v:path gradientshapeok="t" o:connecttype="rect"/>
              </v:shapetype>
              <v:shape id="Text Box 4" o:spid="_x0000_s1026" type="#_x0000_t202" style="position:absolute;left:0;text-align:left;margin-left:332.8pt;margin-top:0;width:201.6pt;height:4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" fillcolor="#5b9bd5 [3208]" stroked="f" strokeweight=".5pt">
                <v:fill opacity="24929f"/>
                <v:textbox>
                  <w:txbxContent>
                    <w:p w14:paraId="7EF0EEBB" w14:textId="77777777" w:rsidR="00B20743" w:rsidRDefault="00B20743" w:rsidP="00B20743">
                      <w:pPr>
                        <w:spacing w:after="0"/>
                        <w:ind w:right="84"/>
                        <w:rPr>
                          <w:rFonts w:ascii="Arial" w:hAnsi="Arial" w:cs="Arial"/>
                          <w:b/>
                          <w:bCs/>
                        </w:rPr>
                      </w:pPr>
                      <w:r w:rsidRPr="000553ED">
                        <w:rPr>
                          <w:rFonts w:ascii="Arial" w:hAnsi="Arial" w:cs="Arial"/>
                          <w:b/>
                          <w:bCs/>
                        </w:rPr>
                        <w:t>PEOPLE AT HIGH-RISK</w:t>
                      </w:r>
                    </w:p>
                    <w:p w14:paraId="7C036534" w14:textId="77777777" w:rsidR="00B20743" w:rsidRPr="000553ED" w:rsidRDefault="00B20743" w:rsidP="00B20743">
                      <w:pPr>
                        <w:spacing w:before="120" w:after="120"/>
                        <w:ind w:right="84"/>
                        <w:rPr>
                          <w:rFonts w:ascii="Arial" w:hAnsi="Arial" w:cs="Arial"/>
                        </w:rPr>
                      </w:pPr>
                      <w:r w:rsidRPr="000553ED">
                        <w:rPr>
                          <w:rFonts w:ascii="Arial" w:hAnsi="Arial" w:cs="Arial"/>
                        </w:rPr>
                        <w:t>People at higher risk for severe illness from COVID-19 include:</w:t>
                      </w:r>
                    </w:p>
                    <w:p w14:paraId="294E8409" w14:textId="77777777" w:rsidR="00B20743" w:rsidRPr="000553ED" w:rsidRDefault="00B20743" w:rsidP="00B20743">
                      <w:pPr>
                        <w:pStyle w:val="ListParagraph"/>
                        <w:numPr>
                          <w:ilvl w:val="0"/>
                          <w:numId w:val="12"/>
                        </w:numPr>
                        <w:spacing w:after="0"/>
                        <w:ind w:right="84"/>
                        <w:rPr>
                          <w:rFonts w:ascii="Arial" w:hAnsi="Arial" w:cs="Arial"/>
                        </w:rPr>
                      </w:pPr>
                      <w:r w:rsidRPr="000553ED">
                        <w:rPr>
                          <w:rFonts w:ascii="Arial" w:hAnsi="Arial" w:cs="Arial"/>
                        </w:rPr>
                        <w:t>People 65 years and older</w:t>
                      </w:r>
                    </w:p>
                    <w:p w14:paraId="442C28C2" w14:textId="77777777" w:rsidR="00B20743" w:rsidRPr="000553ED" w:rsidRDefault="00B20743" w:rsidP="00B20743">
                      <w:pPr>
                        <w:pStyle w:val="ListParagraph"/>
                        <w:numPr>
                          <w:ilvl w:val="0"/>
                          <w:numId w:val="12"/>
                        </w:numPr>
                        <w:spacing w:after="0"/>
                        <w:ind w:right="84"/>
                        <w:rPr>
                          <w:rFonts w:ascii="Arial" w:hAnsi="Arial" w:cs="Arial"/>
                        </w:rPr>
                      </w:pPr>
                      <w:bookmarkStart w:id="1" w:name="_Hlk42171060"/>
                      <w:r w:rsidRPr="000553ED">
                        <w:rPr>
                          <w:rFonts w:ascii="Arial" w:hAnsi="Arial" w:cs="Arial"/>
                        </w:rPr>
                        <w:t xml:space="preserve">People of all ages with underlying medical conditions, particularly if not well controlled, including: </w:t>
                      </w:r>
                    </w:p>
                    <w:p w14:paraId="6D246BFF"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chronic lung disease or moderate to severe asthma</w:t>
                      </w:r>
                    </w:p>
                    <w:p w14:paraId="29500774"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who have serious heart conditions</w:t>
                      </w:r>
                    </w:p>
                    <w:p w14:paraId="2F71E28C"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severe obesity (body mass index [BMI] of 40 or higher)</w:t>
                      </w:r>
                    </w:p>
                    <w:p w14:paraId="3F0CE3E9"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 xml:space="preserve">people with diabetes </w:t>
                      </w:r>
                    </w:p>
                    <w:p w14:paraId="6C902D52" w14:textId="77777777" w:rsidR="00B20743" w:rsidRPr="000553ED"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chronic kidney disease undergoing dialysis</w:t>
                      </w:r>
                    </w:p>
                    <w:p w14:paraId="72278E29" w14:textId="1E19A485" w:rsidR="00B20743" w:rsidRDefault="00B20743" w:rsidP="00B20743">
                      <w:pPr>
                        <w:pStyle w:val="ListParagraph"/>
                        <w:numPr>
                          <w:ilvl w:val="1"/>
                          <w:numId w:val="12"/>
                        </w:numPr>
                        <w:spacing w:after="0"/>
                        <w:ind w:left="720" w:right="84" w:hanging="270"/>
                        <w:rPr>
                          <w:rFonts w:ascii="Arial" w:hAnsi="Arial" w:cs="Arial"/>
                        </w:rPr>
                      </w:pPr>
                      <w:r w:rsidRPr="000553ED">
                        <w:rPr>
                          <w:rFonts w:ascii="Arial" w:hAnsi="Arial" w:cs="Arial"/>
                        </w:rPr>
                        <w:t>people with liver disease</w:t>
                      </w:r>
                    </w:p>
                    <w:p w14:paraId="58C93F88" w14:textId="4DE4F55B" w:rsidR="0099315E" w:rsidRPr="0099315E" w:rsidRDefault="0099315E" w:rsidP="0099315E">
                      <w:pPr>
                        <w:pStyle w:val="ListParagraph"/>
                        <w:numPr>
                          <w:ilvl w:val="1"/>
                          <w:numId w:val="12"/>
                        </w:numPr>
                        <w:spacing w:after="0"/>
                        <w:ind w:left="720" w:right="84" w:hanging="270"/>
                        <w:rPr>
                          <w:rFonts w:ascii="Arial" w:hAnsi="Arial" w:cs="Arial"/>
                        </w:rPr>
                      </w:pPr>
                      <w:r w:rsidRPr="000553ED">
                        <w:rPr>
                          <w:rFonts w:ascii="Arial" w:hAnsi="Arial" w:cs="Arial"/>
                        </w:rPr>
                        <w:t>people who are immunocompromised due to causes including cancer</w:t>
                      </w:r>
                      <w:r>
                        <w:rPr>
                          <w:rFonts w:ascii="Arial" w:hAnsi="Arial" w:cs="Arial"/>
                        </w:rPr>
                        <w:t>,</w:t>
                      </w:r>
                      <w:r w:rsidRPr="000553ED">
                        <w:rPr>
                          <w:rFonts w:ascii="Arial" w:hAnsi="Arial" w:cs="Arial"/>
                        </w:rPr>
                        <w:t xml:space="preserve"> </w:t>
                      </w:r>
                      <w:r>
                        <w:rPr>
                          <w:rFonts w:ascii="Arial" w:hAnsi="Arial" w:cs="Arial"/>
                        </w:rPr>
                        <w:t xml:space="preserve">cancer treatment, </w:t>
                      </w:r>
                      <w:r w:rsidRPr="000553ED">
                        <w:rPr>
                          <w:rFonts w:ascii="Arial" w:hAnsi="Arial" w:cs="Arial"/>
                        </w:rPr>
                        <w:t xml:space="preserve">bone marrow or </w:t>
                      </w:r>
                      <w:r>
                        <w:rPr>
                          <w:rFonts w:ascii="Arial" w:hAnsi="Arial" w:cs="Arial"/>
                        </w:rPr>
                        <w:t xml:space="preserve">solid </w:t>
                      </w:r>
                      <w:r w:rsidRPr="000553ED">
                        <w:rPr>
                          <w:rFonts w:ascii="Arial" w:hAnsi="Arial" w:cs="Arial"/>
                        </w:rPr>
                        <w:t xml:space="preserve">organ transplantation, </w:t>
                      </w:r>
                      <w:r>
                        <w:rPr>
                          <w:rFonts w:ascii="Arial" w:hAnsi="Arial" w:cs="Arial"/>
                        </w:rPr>
                        <w:t xml:space="preserve">genetic </w:t>
                      </w:r>
                      <w:r w:rsidRPr="000553ED">
                        <w:rPr>
                          <w:rFonts w:ascii="Arial" w:hAnsi="Arial" w:cs="Arial"/>
                        </w:rPr>
                        <w:t>immune deficiencies, poorly controlled HIV or AIDS</w:t>
                      </w:r>
                      <w:r>
                        <w:rPr>
                          <w:rFonts w:ascii="Arial" w:hAnsi="Arial" w:cs="Arial"/>
                        </w:rPr>
                        <w:t>,</w:t>
                      </w:r>
                      <w:r w:rsidRPr="000553ED">
                        <w:rPr>
                          <w:rFonts w:ascii="Arial" w:hAnsi="Arial" w:cs="Arial"/>
                        </w:rPr>
                        <w:t xml:space="preserve"> or use of corticosteroids or other immune weakening medications</w:t>
                      </w:r>
                      <w:r>
                        <w:rPr>
                          <w:rFonts w:ascii="Arial" w:hAnsi="Arial" w:cs="Arial"/>
                        </w:rPr>
                        <w:t>.</w:t>
                      </w:r>
                    </w:p>
                    <w:bookmarkEnd w:id="1"/>
                    <w:p w14:paraId="72859FF8" w14:textId="77777777" w:rsidR="00B20743" w:rsidRPr="000553ED" w:rsidRDefault="00B20743" w:rsidP="00B20743">
                      <w:pPr>
                        <w:ind w:right="84"/>
                        <w:rPr>
                          <w:rFonts w:ascii="Arial" w:hAnsi="Arial" w:cs="Arial"/>
                        </w:rPr>
                      </w:pPr>
                    </w:p>
                  </w:txbxContent>
                </v:textbox>
                <w10:wrap type="square"/>
              </v:shape>
            </w:pict>
          </mc:Fallback>
        </mc:AlternateContent>
      </w:r>
      <w:r w:rsidR="006023CA" w:rsidRPr="00E24EC1">
        <w:rPr>
          <w:rFonts w:ascii="Arial" w:hAnsi="Arial" w:cs="Arial"/>
        </w:rPr>
        <w:t>Eat meals</w:t>
      </w:r>
      <w:r w:rsidR="00B22EB8" w:rsidRPr="00E24EC1">
        <w:rPr>
          <w:rFonts w:ascii="Arial" w:hAnsi="Arial" w:cs="Arial"/>
        </w:rPr>
        <w:t xml:space="preserve"> </w:t>
      </w:r>
      <w:r w:rsidR="006023CA" w:rsidRPr="00E24EC1">
        <w:rPr>
          <w:rFonts w:ascii="Arial" w:hAnsi="Arial" w:cs="Arial"/>
        </w:rPr>
        <w:t>in your room</w:t>
      </w:r>
      <w:r w:rsidR="0071564D" w:rsidRPr="00E24EC1">
        <w:rPr>
          <w:rFonts w:ascii="Arial" w:hAnsi="Arial" w:cs="Arial"/>
        </w:rPr>
        <w:t>,</w:t>
      </w:r>
      <w:r w:rsidR="006023CA" w:rsidRPr="00E24EC1">
        <w:rPr>
          <w:rFonts w:ascii="Arial" w:hAnsi="Arial" w:cs="Arial"/>
        </w:rPr>
        <w:t xml:space="preserve"> if possible</w:t>
      </w:r>
      <w:r w:rsidR="0071564D" w:rsidRPr="00E24EC1">
        <w:rPr>
          <w:rFonts w:ascii="Arial" w:hAnsi="Arial" w:cs="Arial"/>
        </w:rPr>
        <w:t>.</w:t>
      </w:r>
    </w:p>
    <w:p w14:paraId="0F735A67" w14:textId="77777777" w:rsidR="0099315E" w:rsidRDefault="002A784D" w:rsidP="00A81893">
      <w:pPr>
        <w:pStyle w:val="ListParagraph"/>
        <w:numPr>
          <w:ilvl w:val="0"/>
          <w:numId w:val="13"/>
        </w:numPr>
        <w:rPr>
          <w:rFonts w:ascii="Arial" w:hAnsi="Arial" w:cs="Arial"/>
        </w:rPr>
      </w:pPr>
      <w:r w:rsidRPr="00E24EC1">
        <w:rPr>
          <w:rFonts w:ascii="Arial" w:hAnsi="Arial" w:cs="Arial"/>
        </w:rPr>
        <w:t xml:space="preserve">If possible, use a separate bathroom. </w:t>
      </w:r>
      <w:r w:rsidR="00963183" w:rsidRPr="00E24EC1">
        <w:rPr>
          <w:rFonts w:ascii="Arial" w:hAnsi="Arial" w:cs="Arial"/>
        </w:rPr>
        <w:t xml:space="preserve">If this is not possible, </w:t>
      </w:r>
      <w:r w:rsidR="00114040" w:rsidRPr="00E24EC1">
        <w:rPr>
          <w:rFonts w:ascii="Arial" w:hAnsi="Arial" w:cs="Arial"/>
        </w:rPr>
        <w:t xml:space="preserve">you should </w:t>
      </w:r>
      <w:r w:rsidR="00963183" w:rsidRPr="00E24EC1">
        <w:rPr>
          <w:rFonts w:ascii="Arial" w:hAnsi="Arial" w:cs="Arial"/>
        </w:rPr>
        <w:t xml:space="preserve">clean </w:t>
      </w:r>
      <w:r w:rsidR="00114040" w:rsidRPr="00E24EC1">
        <w:rPr>
          <w:rFonts w:ascii="Arial" w:hAnsi="Arial" w:cs="Arial"/>
        </w:rPr>
        <w:t xml:space="preserve">and disinfect </w:t>
      </w:r>
      <w:r w:rsidR="00963183" w:rsidRPr="00E24EC1">
        <w:rPr>
          <w:rFonts w:ascii="Arial" w:hAnsi="Arial" w:cs="Arial"/>
        </w:rPr>
        <w:t>the bathroom</w:t>
      </w:r>
      <w:r w:rsidR="00763E2E" w:rsidRPr="00E24EC1">
        <w:rPr>
          <w:rFonts w:ascii="Arial" w:hAnsi="Arial" w:cs="Arial"/>
        </w:rPr>
        <w:t xml:space="preserve"> after every use</w:t>
      </w:r>
      <w:r w:rsidR="00114040" w:rsidRPr="00E24EC1">
        <w:rPr>
          <w:rFonts w:ascii="Arial" w:hAnsi="Arial" w:cs="Arial"/>
        </w:rPr>
        <w:t xml:space="preserve">. </w:t>
      </w:r>
      <w:r w:rsidR="00A5202F" w:rsidRPr="00E24EC1">
        <w:rPr>
          <w:rFonts w:ascii="Arial" w:hAnsi="Arial" w:cs="Arial"/>
        </w:rPr>
        <w:t xml:space="preserve">If this is not possible, </w:t>
      </w:r>
      <w:r w:rsidR="00114040" w:rsidRPr="00E24EC1">
        <w:rPr>
          <w:rFonts w:ascii="Arial" w:hAnsi="Arial" w:cs="Arial"/>
        </w:rPr>
        <w:t xml:space="preserve">a </w:t>
      </w:r>
      <w:r w:rsidR="00A5202F" w:rsidRPr="00E24EC1">
        <w:rPr>
          <w:rFonts w:ascii="Arial" w:hAnsi="Arial" w:cs="Arial"/>
        </w:rPr>
        <w:t>caregiver should wait as long as possible before cleaning and disinfecting.</w:t>
      </w:r>
      <w:r w:rsidR="00963183" w:rsidRPr="00E24EC1">
        <w:rPr>
          <w:rFonts w:ascii="Arial" w:hAnsi="Arial" w:cs="Arial"/>
        </w:rPr>
        <w:t xml:space="preserve"> All bathrooms should have a working sink, soap and </w:t>
      </w:r>
      <w:r w:rsidR="007E53B2">
        <w:rPr>
          <w:rFonts w:ascii="Arial" w:hAnsi="Arial" w:cs="Arial"/>
        </w:rPr>
        <w:t xml:space="preserve">disposable </w:t>
      </w:r>
      <w:r w:rsidR="00963183" w:rsidRPr="00E24EC1">
        <w:rPr>
          <w:rFonts w:ascii="Arial" w:hAnsi="Arial" w:cs="Arial"/>
        </w:rPr>
        <w:t>paper towels.</w:t>
      </w:r>
      <w:r w:rsidR="007E53B2">
        <w:rPr>
          <w:rFonts w:ascii="Arial" w:hAnsi="Arial" w:cs="Arial"/>
        </w:rPr>
        <w:t xml:space="preserve"> </w:t>
      </w:r>
      <w:r w:rsidR="00CA5DA7" w:rsidRPr="00E24EC1">
        <w:rPr>
          <w:rFonts w:ascii="Arial" w:hAnsi="Arial" w:cs="Arial"/>
        </w:rPr>
        <w:t>Do not use cloth towels</w:t>
      </w:r>
      <w:r w:rsidR="00AB1A74" w:rsidRPr="00E24EC1">
        <w:rPr>
          <w:rFonts w:ascii="Arial" w:hAnsi="Arial" w:cs="Arial"/>
        </w:rPr>
        <w:t xml:space="preserve"> </w:t>
      </w:r>
      <w:r w:rsidR="00B22EB8" w:rsidRPr="00E24EC1">
        <w:rPr>
          <w:rFonts w:ascii="Arial" w:hAnsi="Arial" w:cs="Arial"/>
        </w:rPr>
        <w:t>for drying your hands.</w:t>
      </w:r>
      <w:r w:rsidR="00963183" w:rsidRPr="00E24EC1">
        <w:rPr>
          <w:rFonts w:ascii="Arial" w:hAnsi="Arial" w:cs="Arial"/>
        </w:rPr>
        <w:t xml:space="preserve"> </w:t>
      </w:r>
    </w:p>
    <w:p w14:paraId="59D8DAE8" w14:textId="286D982A" w:rsidR="00E24EC1" w:rsidRPr="0099315E" w:rsidRDefault="00440E22" w:rsidP="00A81893">
      <w:pPr>
        <w:pStyle w:val="ListParagraph"/>
        <w:numPr>
          <w:ilvl w:val="0"/>
          <w:numId w:val="13"/>
        </w:numPr>
        <w:rPr>
          <w:rFonts w:ascii="Arial" w:hAnsi="Arial" w:cs="Arial"/>
        </w:rPr>
      </w:pPr>
      <w:r w:rsidRPr="0099315E">
        <w:rPr>
          <w:rFonts w:ascii="Arial" w:hAnsi="Arial" w:cs="Arial"/>
        </w:rPr>
        <w:t>Do not allow visitors and limit the number of people in your home.</w:t>
      </w:r>
    </w:p>
    <w:p w14:paraId="605CE3FF" w14:textId="06E3EEFE" w:rsidR="005C2047" w:rsidRPr="00E24EC1" w:rsidRDefault="00AD1DE7" w:rsidP="00A81893">
      <w:pPr>
        <w:rPr>
          <w:rFonts w:ascii="Arial" w:hAnsi="Arial" w:cs="Arial"/>
          <w:b/>
          <w:bCs/>
        </w:rPr>
      </w:pPr>
      <w:r w:rsidRPr="00E24EC1">
        <w:rPr>
          <w:rFonts w:ascii="Arial" w:hAnsi="Arial" w:cs="Arial"/>
          <w:b/>
          <w:bCs/>
        </w:rPr>
        <w:t>Wear a face</w:t>
      </w:r>
      <w:r w:rsidR="00CB578C" w:rsidRPr="00E24EC1">
        <w:rPr>
          <w:rFonts w:ascii="Arial" w:hAnsi="Arial" w:cs="Arial"/>
          <w:b/>
          <w:bCs/>
        </w:rPr>
        <w:t xml:space="preserve"> </w:t>
      </w:r>
      <w:r w:rsidRPr="00E24EC1">
        <w:rPr>
          <w:rFonts w:ascii="Arial" w:hAnsi="Arial" w:cs="Arial"/>
          <w:b/>
          <w:bCs/>
        </w:rPr>
        <w:t>mask</w:t>
      </w:r>
      <w:r w:rsidR="00162796" w:rsidRPr="00E24EC1">
        <w:rPr>
          <w:rFonts w:ascii="Arial" w:hAnsi="Arial" w:cs="Arial"/>
          <w:b/>
          <w:bCs/>
        </w:rPr>
        <w:t xml:space="preserve">. </w:t>
      </w:r>
      <w:r w:rsidRPr="00E24EC1">
        <w:rPr>
          <w:rFonts w:ascii="Arial" w:hAnsi="Arial" w:cs="Arial"/>
        </w:rPr>
        <w:t xml:space="preserve">Wear a </w:t>
      </w:r>
      <w:r w:rsidR="00963183" w:rsidRPr="00E24EC1">
        <w:rPr>
          <w:rFonts w:ascii="Arial" w:hAnsi="Arial" w:cs="Arial"/>
        </w:rPr>
        <w:t xml:space="preserve">face </w:t>
      </w:r>
      <w:r w:rsidRPr="00E24EC1">
        <w:rPr>
          <w:rFonts w:ascii="Arial" w:hAnsi="Arial" w:cs="Arial"/>
        </w:rPr>
        <w:t>mask</w:t>
      </w:r>
      <w:r w:rsidR="00162796" w:rsidRPr="00E24EC1">
        <w:rPr>
          <w:rFonts w:ascii="Arial" w:hAnsi="Arial" w:cs="Arial"/>
        </w:rPr>
        <w:t xml:space="preserve"> </w:t>
      </w:r>
      <w:r w:rsidRPr="00E24EC1">
        <w:rPr>
          <w:rFonts w:ascii="Arial" w:hAnsi="Arial" w:cs="Arial"/>
        </w:rPr>
        <w:t>when you are in the same room with other people and when you visit a healthcare provider. If you cannot wear a mask</w:t>
      </w:r>
      <w:r w:rsidR="006C338C" w:rsidRPr="00E24EC1">
        <w:rPr>
          <w:rFonts w:ascii="Arial" w:hAnsi="Arial" w:cs="Arial"/>
        </w:rPr>
        <w:t xml:space="preserve"> or face cover, then people who live with you should not be in the same room with you. If they must enter your room, they should wear a face</w:t>
      </w:r>
      <w:r w:rsidR="007E53B2">
        <w:rPr>
          <w:rFonts w:ascii="Arial" w:hAnsi="Arial" w:cs="Arial"/>
        </w:rPr>
        <w:t xml:space="preserve"> </w:t>
      </w:r>
      <w:r w:rsidR="006C338C" w:rsidRPr="00E24EC1">
        <w:rPr>
          <w:rFonts w:ascii="Arial" w:hAnsi="Arial" w:cs="Arial"/>
        </w:rPr>
        <w:t>mask. After leaving your room, they should immediately clean their hands, then remove and dispose of their face</w:t>
      </w:r>
      <w:r w:rsidR="0071564D" w:rsidRPr="00E24EC1">
        <w:rPr>
          <w:rFonts w:ascii="Arial" w:hAnsi="Arial" w:cs="Arial"/>
        </w:rPr>
        <w:t xml:space="preserve"> </w:t>
      </w:r>
      <w:r w:rsidR="006C338C" w:rsidRPr="00E24EC1">
        <w:rPr>
          <w:rFonts w:ascii="Arial" w:hAnsi="Arial" w:cs="Arial"/>
        </w:rPr>
        <w:t xml:space="preserve">mask, </w:t>
      </w:r>
      <w:r w:rsidR="007E53B2">
        <w:rPr>
          <w:rFonts w:ascii="Arial" w:hAnsi="Arial" w:cs="Arial"/>
        </w:rPr>
        <w:t xml:space="preserve">then </w:t>
      </w:r>
      <w:r w:rsidR="006C338C" w:rsidRPr="00E24EC1">
        <w:rPr>
          <w:rFonts w:ascii="Arial" w:hAnsi="Arial" w:cs="Arial"/>
        </w:rPr>
        <w:t>clean their hands again</w:t>
      </w:r>
      <w:r w:rsidRPr="00E24EC1">
        <w:rPr>
          <w:rFonts w:ascii="Arial" w:hAnsi="Arial" w:cs="Arial"/>
        </w:rPr>
        <w:t xml:space="preserve">. </w:t>
      </w:r>
    </w:p>
    <w:p w14:paraId="10DF3793" w14:textId="6C2EEFC8" w:rsidR="00963183" w:rsidRPr="00E24EC1" w:rsidRDefault="00AD1DE7" w:rsidP="00177FB9">
      <w:pPr>
        <w:rPr>
          <w:rFonts w:ascii="Arial" w:hAnsi="Arial" w:cs="Arial"/>
        </w:rPr>
      </w:pPr>
      <w:r w:rsidRPr="00E24EC1">
        <w:rPr>
          <w:rFonts w:ascii="Arial" w:hAnsi="Arial" w:cs="Arial"/>
          <w:b/>
          <w:bCs/>
        </w:rPr>
        <w:t>Avoid sharing household items</w:t>
      </w:r>
      <w:r w:rsidR="00177FB9" w:rsidRPr="00E24EC1">
        <w:rPr>
          <w:rFonts w:ascii="Arial" w:hAnsi="Arial" w:cs="Arial"/>
          <w:b/>
          <w:bCs/>
        </w:rPr>
        <w:t xml:space="preserve">. </w:t>
      </w:r>
      <w:r w:rsidRPr="00E24EC1">
        <w:rPr>
          <w:rFonts w:ascii="Arial" w:hAnsi="Arial" w:cs="Arial"/>
        </w:rPr>
        <w:t xml:space="preserve">You should not share dishes, drinking glasses, cups, eating utensils, towels, bedding, or other items with other people in your home. After using these items, </w:t>
      </w:r>
      <w:r w:rsidR="00CB578C" w:rsidRPr="00E24EC1">
        <w:rPr>
          <w:rFonts w:ascii="Arial" w:hAnsi="Arial" w:cs="Arial"/>
        </w:rPr>
        <w:t>they should be washed</w:t>
      </w:r>
      <w:r w:rsidRPr="00E24EC1">
        <w:rPr>
          <w:rFonts w:ascii="Arial" w:hAnsi="Arial" w:cs="Arial"/>
        </w:rPr>
        <w:t xml:space="preserve"> thoroughly with soap and</w:t>
      </w:r>
      <w:r w:rsidR="005C2047" w:rsidRPr="00E24EC1">
        <w:rPr>
          <w:rFonts w:ascii="Arial" w:hAnsi="Arial" w:cs="Arial"/>
        </w:rPr>
        <w:t xml:space="preserve"> </w:t>
      </w:r>
      <w:r w:rsidRPr="00E24EC1">
        <w:rPr>
          <w:rFonts w:ascii="Arial" w:hAnsi="Arial" w:cs="Arial"/>
        </w:rPr>
        <w:t xml:space="preserve">water. </w:t>
      </w:r>
    </w:p>
    <w:p w14:paraId="24A6ACC9" w14:textId="0FB9A9B2" w:rsidR="00114040" w:rsidRPr="00E24EC1" w:rsidRDefault="00A5202F" w:rsidP="00177FB9">
      <w:pPr>
        <w:rPr>
          <w:rFonts w:ascii="Arial" w:hAnsi="Arial" w:cs="Arial"/>
        </w:rPr>
      </w:pPr>
      <w:r w:rsidRPr="00E24EC1">
        <w:rPr>
          <w:rFonts w:ascii="Arial" w:hAnsi="Arial" w:cs="Arial"/>
          <w:b/>
          <w:bCs/>
        </w:rPr>
        <w:t>Take precautions with laundry</w:t>
      </w:r>
      <w:r w:rsidRPr="00E24EC1">
        <w:rPr>
          <w:rFonts w:ascii="Arial" w:hAnsi="Arial" w:cs="Arial"/>
        </w:rPr>
        <w:t>. Launder clothing, towels, linens and other items using the warmest appropriate water setting, and dry items completely. If someone is helping</w:t>
      </w:r>
      <w:r w:rsidR="00114040" w:rsidRPr="00E24EC1">
        <w:rPr>
          <w:rFonts w:ascii="Arial" w:hAnsi="Arial" w:cs="Arial"/>
        </w:rPr>
        <w:t xml:space="preserve"> you</w:t>
      </w:r>
      <w:r w:rsidRPr="00E24EC1">
        <w:rPr>
          <w:rFonts w:ascii="Arial" w:hAnsi="Arial" w:cs="Arial"/>
        </w:rPr>
        <w:t xml:space="preserve"> with laundry, they should wear disposable gloves when handling dirty laundry. Dirty laundry from a person who is sick can be washed with other people’s items</w:t>
      </w:r>
      <w:r w:rsidR="00B22EB8" w:rsidRPr="00E24EC1">
        <w:rPr>
          <w:rFonts w:ascii="Arial" w:hAnsi="Arial" w:cs="Arial"/>
        </w:rPr>
        <w:t>.</w:t>
      </w:r>
    </w:p>
    <w:p w14:paraId="6F7DB49F" w14:textId="083970AB" w:rsidR="007A5F2C" w:rsidRPr="00E24EC1" w:rsidRDefault="007A5F2C" w:rsidP="007A5F2C">
      <w:pPr>
        <w:rPr>
          <w:rFonts w:ascii="Arial" w:hAnsi="Arial" w:cs="Arial"/>
        </w:rPr>
      </w:pPr>
      <w:r w:rsidRPr="00E24EC1">
        <w:rPr>
          <w:rFonts w:ascii="Arial" w:hAnsi="Arial" w:cs="Arial"/>
          <w:b/>
          <w:bCs/>
        </w:rPr>
        <w:t xml:space="preserve">Clean and disinfect all “high-touch” surfaces every day. </w:t>
      </w:r>
      <w:r w:rsidRPr="00E24EC1">
        <w:rPr>
          <w:rFonts w:ascii="Arial" w:hAnsi="Arial" w:cs="Arial"/>
        </w:rPr>
        <w:t xml:space="preserve">High touch surfaces include counters, tabletops, doorknobs, bathroom fixtures, toilets, phones, keyboards, tablets, and bedside tables. Also, clean and disinfect any surfaces that may have body fluids on them. Use household cleaning and disinfectant sprays or wipes, according to the product label instructions. For more information, see CDC’s guidance on cleaning and disinfecting your home: </w:t>
      </w:r>
      <w:hyperlink r:id="rId10" w:history="1">
        <w:r w:rsidRPr="00E24EC1">
          <w:rPr>
            <w:rStyle w:val="Hyperlink"/>
            <w:rFonts w:ascii="Arial" w:hAnsi="Arial" w:cs="Arial"/>
          </w:rPr>
          <w:t>https://www.cdc.gov/coronavirus/2019-ncov/prevent-getting-sick/disinfecting-your-home.html</w:t>
        </w:r>
      </w:hyperlink>
    </w:p>
    <w:p w14:paraId="02B699B5" w14:textId="77777777" w:rsidR="0071564D" w:rsidRPr="00E24EC1" w:rsidRDefault="0071564D" w:rsidP="0071564D">
      <w:pPr>
        <w:rPr>
          <w:rFonts w:ascii="Arial" w:hAnsi="Arial" w:cs="Arial"/>
          <w:b/>
          <w:bCs/>
        </w:rPr>
      </w:pPr>
      <w:r w:rsidRPr="00E24EC1">
        <w:rPr>
          <w:rFonts w:ascii="Arial" w:hAnsi="Arial" w:cs="Arial"/>
          <w:b/>
          <w:bCs/>
        </w:rPr>
        <w:t xml:space="preserve">Cover your coughs and sneezes. </w:t>
      </w:r>
      <w:r w:rsidRPr="00E24EC1">
        <w:rPr>
          <w:rFonts w:ascii="Arial" w:hAnsi="Arial" w:cs="Arial"/>
        </w:rPr>
        <w:t xml:space="preserve">Cover your mouth and nose with a tissue (or into your upper sleeve) when you cough or sneeze. Dispose of used tissues in a lined trash can, and immediately wash your hands with soap and water for at least 20 seconds (or use alcohol-based hand sanitizer). </w:t>
      </w:r>
    </w:p>
    <w:p w14:paraId="32335F3D" w14:textId="77777777" w:rsidR="0071564D" w:rsidRPr="00E24EC1" w:rsidRDefault="0071564D" w:rsidP="0071564D">
      <w:pPr>
        <w:rPr>
          <w:rFonts w:ascii="Arial" w:hAnsi="Arial" w:cs="Arial"/>
          <w:b/>
          <w:bCs/>
        </w:rPr>
      </w:pPr>
      <w:r w:rsidRPr="00E24EC1">
        <w:rPr>
          <w:rFonts w:ascii="Arial" w:hAnsi="Arial" w:cs="Arial"/>
          <w:b/>
          <w:bCs/>
        </w:rPr>
        <w:t xml:space="preserve">Wash your hands frequently. </w:t>
      </w:r>
      <w:r w:rsidRPr="00E24EC1">
        <w:rPr>
          <w:rFonts w:ascii="Arial" w:hAnsi="Arial" w:cs="Arial"/>
        </w:rPr>
        <w:t xml:space="preserve">Wash your hands often and thoroughly with soap and water for at least 20 seconds. Use an alcohol-based hand sanitizer if soap and water are not available and if your hands are not visibly dirty. Avoid touching your eyes, nose or mouth with unwashed hands. </w:t>
      </w:r>
    </w:p>
    <w:p w14:paraId="22E3994D" w14:textId="575FDE69" w:rsidR="00B20743" w:rsidRDefault="00B20743" w:rsidP="00494E8B">
      <w:pPr>
        <w:spacing w:before="360"/>
        <w:rPr>
          <w:rFonts w:ascii="Arial" w:hAnsi="Arial" w:cs="Arial"/>
          <w:color w:val="ED7D31" w:themeColor="accent2"/>
          <w:sz w:val="24"/>
          <w:szCs w:val="24"/>
        </w:rPr>
      </w:pPr>
    </w:p>
    <w:p w14:paraId="13E43671" w14:textId="77777777" w:rsidR="0099315E" w:rsidRDefault="0099315E" w:rsidP="00494E8B">
      <w:pPr>
        <w:spacing w:before="360"/>
        <w:rPr>
          <w:rFonts w:ascii="Arial" w:hAnsi="Arial" w:cs="Arial"/>
          <w:color w:val="ED7D31" w:themeColor="accent2"/>
          <w:sz w:val="24"/>
          <w:szCs w:val="24"/>
        </w:rPr>
      </w:pPr>
    </w:p>
    <w:p w14:paraId="7A20299D" w14:textId="3CF8766A" w:rsidR="00114040" w:rsidRPr="00494E8B" w:rsidRDefault="000553ED" w:rsidP="00494E8B">
      <w:pPr>
        <w:spacing w:before="360"/>
        <w:rPr>
          <w:rFonts w:ascii="Arial" w:hAnsi="Arial" w:cs="Arial"/>
          <w:color w:val="ED7D31" w:themeColor="accent2"/>
          <w:sz w:val="24"/>
          <w:szCs w:val="24"/>
        </w:rPr>
      </w:pPr>
      <w:r w:rsidRPr="00494E8B">
        <w:rPr>
          <w:rFonts w:ascii="Arial" w:hAnsi="Arial" w:cs="Arial"/>
          <w:color w:val="ED7D31" w:themeColor="accent2"/>
          <w:sz w:val="24"/>
          <w:szCs w:val="24"/>
        </w:rPr>
        <w:lastRenderedPageBreak/>
        <w:t>TAKE CARE OF YOURSELF</w:t>
      </w:r>
    </w:p>
    <w:p w14:paraId="12E72ADE" w14:textId="69EBE770" w:rsidR="00114040" w:rsidRPr="00E24EC1" w:rsidRDefault="00114040" w:rsidP="005C2047">
      <w:pPr>
        <w:rPr>
          <w:rFonts w:ascii="Arial" w:hAnsi="Arial" w:cs="Arial"/>
          <w:b/>
          <w:bCs/>
        </w:rPr>
      </w:pPr>
      <w:r w:rsidRPr="00E24EC1">
        <w:rPr>
          <w:rFonts w:ascii="Arial" w:hAnsi="Arial" w:cs="Arial"/>
          <w:b/>
          <w:bCs/>
        </w:rPr>
        <w:t>Alleviate your symptoms</w:t>
      </w:r>
      <w:r w:rsidRPr="00E24EC1">
        <w:rPr>
          <w:rFonts w:ascii="Arial" w:hAnsi="Arial" w:cs="Arial"/>
        </w:rPr>
        <w:t>. Get rest and stay hydrated. Take over-the-counter medicines, such as acetaminophen (example:</w:t>
      </w:r>
      <w:r w:rsidR="00F03A08">
        <w:rPr>
          <w:rFonts w:ascii="Arial" w:hAnsi="Arial" w:cs="Arial"/>
        </w:rPr>
        <w:t xml:space="preserve"> </w:t>
      </w:r>
      <w:r w:rsidRPr="00E24EC1">
        <w:rPr>
          <w:rFonts w:ascii="Arial" w:hAnsi="Arial" w:cs="Arial"/>
        </w:rPr>
        <w:t>Tylenol) to help you feel better.</w:t>
      </w:r>
    </w:p>
    <w:p w14:paraId="192E38A9" w14:textId="26DD4D31" w:rsidR="005C2047" w:rsidRPr="00E24EC1" w:rsidRDefault="00AD1DE7" w:rsidP="005C2047">
      <w:pPr>
        <w:rPr>
          <w:rFonts w:ascii="Arial" w:hAnsi="Arial" w:cs="Arial"/>
        </w:rPr>
      </w:pPr>
      <w:r w:rsidRPr="00E24EC1">
        <w:rPr>
          <w:rFonts w:ascii="Arial" w:hAnsi="Arial" w:cs="Arial"/>
          <w:b/>
          <w:bCs/>
        </w:rPr>
        <w:t xml:space="preserve">Monitor yourself for </w:t>
      </w:r>
      <w:r w:rsidR="008842E7" w:rsidRPr="00E24EC1">
        <w:rPr>
          <w:rFonts w:ascii="Arial" w:hAnsi="Arial" w:cs="Arial"/>
          <w:b/>
          <w:bCs/>
        </w:rPr>
        <w:t>worsening</w:t>
      </w:r>
      <w:r w:rsidRPr="00E24EC1">
        <w:rPr>
          <w:rFonts w:ascii="Arial" w:hAnsi="Arial" w:cs="Arial"/>
          <w:b/>
          <w:bCs/>
        </w:rPr>
        <w:t xml:space="preserve"> symptoms</w:t>
      </w:r>
      <w:r w:rsidR="00963183" w:rsidRPr="00E24EC1">
        <w:rPr>
          <w:rFonts w:ascii="Arial" w:hAnsi="Arial" w:cs="Arial"/>
          <w:b/>
          <w:bCs/>
        </w:rPr>
        <w:t>.</w:t>
      </w:r>
    </w:p>
    <w:p w14:paraId="748D12CC" w14:textId="463E65D9" w:rsidR="005C2047" w:rsidRPr="00E24EC1" w:rsidRDefault="00AD1DE7" w:rsidP="005C2047">
      <w:pPr>
        <w:pStyle w:val="ListParagraph"/>
        <w:numPr>
          <w:ilvl w:val="0"/>
          <w:numId w:val="3"/>
        </w:numPr>
        <w:rPr>
          <w:rFonts w:ascii="Arial" w:hAnsi="Arial" w:cs="Arial"/>
        </w:rPr>
      </w:pPr>
      <w:r w:rsidRPr="00E24EC1">
        <w:rPr>
          <w:rFonts w:ascii="Arial" w:hAnsi="Arial" w:cs="Arial"/>
        </w:rPr>
        <w:t xml:space="preserve">Symptoms of COVID-19 </w:t>
      </w:r>
      <w:r w:rsidR="00733BE3" w:rsidRPr="00E24EC1">
        <w:rPr>
          <w:rFonts w:ascii="Arial" w:hAnsi="Arial" w:cs="Arial"/>
        </w:rPr>
        <w:t>include</w:t>
      </w:r>
      <w:r w:rsidRPr="00E24EC1">
        <w:rPr>
          <w:rFonts w:ascii="Arial" w:hAnsi="Arial" w:cs="Arial"/>
        </w:rPr>
        <w:t xml:space="preserve"> fever, cough and shortness of breath/difficulty breathing. </w:t>
      </w:r>
    </w:p>
    <w:p w14:paraId="56C699B9" w14:textId="50FDC150" w:rsidR="00223EC4" w:rsidRPr="00E24EC1" w:rsidRDefault="00AD1DE7" w:rsidP="00223EC4">
      <w:pPr>
        <w:pStyle w:val="ListParagraph"/>
        <w:numPr>
          <w:ilvl w:val="0"/>
          <w:numId w:val="3"/>
        </w:numPr>
        <w:rPr>
          <w:rFonts w:ascii="Arial" w:hAnsi="Arial" w:cs="Arial"/>
        </w:rPr>
      </w:pPr>
      <w:r w:rsidRPr="00E24EC1">
        <w:rPr>
          <w:rFonts w:ascii="Arial" w:hAnsi="Arial" w:cs="Arial"/>
        </w:rPr>
        <w:t xml:space="preserve">Call your doctor right away if your illness </w:t>
      </w:r>
      <w:r w:rsidR="00AB1A74" w:rsidRPr="00E24EC1">
        <w:rPr>
          <w:rFonts w:ascii="Arial" w:hAnsi="Arial" w:cs="Arial"/>
        </w:rPr>
        <w:t>gets</w:t>
      </w:r>
      <w:r w:rsidRPr="00E24EC1">
        <w:rPr>
          <w:rFonts w:ascii="Arial" w:hAnsi="Arial" w:cs="Arial"/>
        </w:rPr>
        <w:t xml:space="preserve"> worse.</w:t>
      </w:r>
      <w:r w:rsidR="00C97188" w:rsidRPr="00E24EC1">
        <w:rPr>
          <w:rFonts w:ascii="Arial" w:hAnsi="Arial" w:cs="Arial"/>
        </w:rPr>
        <w:t xml:space="preserve"> </w:t>
      </w:r>
      <w:r w:rsidR="0046136A" w:rsidRPr="00E24EC1">
        <w:rPr>
          <w:rFonts w:ascii="Arial" w:hAnsi="Arial" w:cs="Arial"/>
        </w:rPr>
        <w:t xml:space="preserve">Try a </w:t>
      </w:r>
      <w:r w:rsidR="00C97188" w:rsidRPr="00E24EC1">
        <w:rPr>
          <w:rFonts w:ascii="Arial" w:hAnsi="Arial" w:cs="Arial"/>
        </w:rPr>
        <w:t>phone or tele</w:t>
      </w:r>
      <w:r w:rsidR="008842E7" w:rsidRPr="00E24EC1">
        <w:rPr>
          <w:rFonts w:ascii="Arial" w:hAnsi="Arial" w:cs="Arial"/>
        </w:rPr>
        <w:t>medicine</w:t>
      </w:r>
      <w:r w:rsidR="00C97188" w:rsidRPr="00E24EC1">
        <w:rPr>
          <w:rFonts w:ascii="Arial" w:hAnsi="Arial" w:cs="Arial"/>
        </w:rPr>
        <w:t xml:space="preserve"> </w:t>
      </w:r>
      <w:r w:rsidR="0046136A" w:rsidRPr="00E24EC1">
        <w:rPr>
          <w:rFonts w:ascii="Arial" w:hAnsi="Arial" w:cs="Arial"/>
        </w:rPr>
        <w:t xml:space="preserve">consultation </w:t>
      </w:r>
      <w:r w:rsidR="00C97188" w:rsidRPr="00E24EC1">
        <w:rPr>
          <w:rFonts w:ascii="Arial" w:hAnsi="Arial" w:cs="Arial"/>
        </w:rPr>
        <w:t>before going in</w:t>
      </w:r>
      <w:r w:rsidR="0046136A" w:rsidRPr="00E24EC1">
        <w:rPr>
          <w:rFonts w:ascii="Arial" w:hAnsi="Arial" w:cs="Arial"/>
        </w:rPr>
        <w:t xml:space="preserve"> </w:t>
      </w:r>
      <w:r w:rsidR="00C97188" w:rsidRPr="00E24EC1">
        <w:rPr>
          <w:rFonts w:ascii="Arial" w:hAnsi="Arial" w:cs="Arial"/>
        </w:rPr>
        <w:t>person for care.</w:t>
      </w:r>
      <w:r w:rsidR="008842E7" w:rsidRPr="00E24EC1">
        <w:rPr>
          <w:rFonts w:ascii="Arial" w:hAnsi="Arial" w:cs="Arial"/>
        </w:rPr>
        <w:t xml:space="preserve"> </w:t>
      </w:r>
      <w:r w:rsidR="00763E2E" w:rsidRPr="00E24EC1">
        <w:rPr>
          <w:rFonts w:ascii="Arial" w:hAnsi="Arial" w:cs="Arial"/>
        </w:rPr>
        <w:t>&lt;</w:t>
      </w:r>
      <w:r w:rsidR="008842E7" w:rsidRPr="00E24EC1">
        <w:rPr>
          <w:rFonts w:ascii="Arial" w:hAnsi="Arial" w:cs="Arial"/>
        </w:rPr>
        <w:t>If relevant</w:t>
      </w:r>
      <w:r w:rsidR="007B3FEB" w:rsidRPr="00E24EC1">
        <w:rPr>
          <w:rFonts w:ascii="Arial" w:hAnsi="Arial" w:cs="Arial"/>
        </w:rPr>
        <w:t>:</w:t>
      </w:r>
      <w:r w:rsidR="008842E7" w:rsidRPr="00E24EC1">
        <w:rPr>
          <w:rFonts w:ascii="Arial" w:hAnsi="Arial" w:cs="Arial"/>
        </w:rPr>
        <w:t xml:space="preserve"> information about how to access telemedicine services </w:t>
      </w:r>
      <w:r w:rsidR="00763E2E" w:rsidRPr="00E24EC1">
        <w:rPr>
          <w:rFonts w:ascii="Arial" w:hAnsi="Arial" w:cs="Arial"/>
        </w:rPr>
        <w:t>&gt;</w:t>
      </w:r>
    </w:p>
    <w:p w14:paraId="2CFE3FEC" w14:textId="3F3EDE00" w:rsidR="005C2047" w:rsidRPr="00E24EC1" w:rsidRDefault="00223EC4" w:rsidP="00223EC4">
      <w:pPr>
        <w:pStyle w:val="ListParagraph"/>
        <w:numPr>
          <w:ilvl w:val="0"/>
          <w:numId w:val="3"/>
        </w:numPr>
        <w:rPr>
          <w:rFonts w:ascii="Arial" w:hAnsi="Arial" w:cs="Arial"/>
        </w:rPr>
      </w:pPr>
      <w:r w:rsidRPr="00E24EC1">
        <w:rPr>
          <w:rFonts w:ascii="Arial" w:hAnsi="Arial" w:cs="Arial"/>
        </w:rPr>
        <w:t>Seek immediate emergency medical attention</w:t>
      </w:r>
      <w:r w:rsidR="0046136A" w:rsidRPr="00E24EC1">
        <w:rPr>
          <w:rFonts w:ascii="Arial" w:hAnsi="Arial" w:cs="Arial"/>
        </w:rPr>
        <w:t xml:space="preserve"> (call 911)</w:t>
      </w:r>
      <w:r w:rsidRPr="00E24EC1">
        <w:rPr>
          <w:rFonts w:ascii="Arial" w:hAnsi="Arial" w:cs="Arial"/>
        </w:rPr>
        <w:t xml:space="preserve"> if </w:t>
      </w:r>
      <w:r w:rsidR="00C97188" w:rsidRPr="00E24EC1">
        <w:rPr>
          <w:rFonts w:ascii="Arial" w:hAnsi="Arial" w:cs="Arial"/>
        </w:rPr>
        <w:t>you have</w:t>
      </w:r>
      <w:r w:rsidRPr="00E24EC1">
        <w:rPr>
          <w:rFonts w:ascii="Arial" w:hAnsi="Arial" w:cs="Arial"/>
        </w:rPr>
        <w:t xml:space="preserve"> any of these</w:t>
      </w:r>
      <w:r w:rsidR="006C338C" w:rsidRPr="00E24EC1">
        <w:rPr>
          <w:rFonts w:ascii="Arial" w:hAnsi="Arial" w:cs="Arial"/>
        </w:rPr>
        <w:t xml:space="preserve"> emergency warning</w:t>
      </w:r>
      <w:r w:rsidRPr="00E24EC1">
        <w:rPr>
          <w:rFonts w:ascii="Arial" w:hAnsi="Arial" w:cs="Arial"/>
        </w:rPr>
        <w:t xml:space="preserve"> signs: trouble breathing, persistent pain or pressure in the chest, new confusion, inability to wake or stay awake, </w:t>
      </w:r>
      <w:r w:rsidR="0046136A" w:rsidRPr="00E24EC1">
        <w:rPr>
          <w:rFonts w:ascii="Arial" w:hAnsi="Arial" w:cs="Arial"/>
        </w:rPr>
        <w:t xml:space="preserve">or </w:t>
      </w:r>
      <w:r w:rsidRPr="00E24EC1">
        <w:rPr>
          <w:rFonts w:ascii="Arial" w:hAnsi="Arial" w:cs="Arial"/>
        </w:rPr>
        <w:t>bluish lips or face. Notify the operator that you have</w:t>
      </w:r>
      <w:r w:rsidR="00900B42" w:rsidRPr="00E24EC1">
        <w:rPr>
          <w:rFonts w:ascii="Arial" w:hAnsi="Arial" w:cs="Arial"/>
        </w:rPr>
        <w:t xml:space="preserve"> or may have</w:t>
      </w:r>
      <w:r w:rsidRPr="00E24EC1">
        <w:rPr>
          <w:rFonts w:ascii="Arial" w:hAnsi="Arial" w:cs="Arial"/>
        </w:rPr>
        <w:t xml:space="preserve"> COVID-19.</w:t>
      </w:r>
      <w:r w:rsidR="00AD1DE7" w:rsidRPr="00E24EC1">
        <w:rPr>
          <w:rFonts w:ascii="Arial" w:hAnsi="Arial" w:cs="Arial"/>
        </w:rPr>
        <w:t xml:space="preserve"> </w:t>
      </w:r>
    </w:p>
    <w:p w14:paraId="13C88B6E" w14:textId="45B78B9D" w:rsidR="00E63B31" w:rsidRPr="00E24EC1" w:rsidRDefault="00963183" w:rsidP="005C2047">
      <w:pPr>
        <w:rPr>
          <w:rFonts w:ascii="Arial" w:hAnsi="Arial" w:cs="Arial"/>
        </w:rPr>
      </w:pPr>
      <w:r w:rsidRPr="00E24EC1">
        <w:rPr>
          <w:rFonts w:ascii="Arial" w:hAnsi="Arial" w:cs="Arial"/>
          <w:b/>
          <w:bCs/>
        </w:rPr>
        <w:t xml:space="preserve">Provide daily monitoring reports to </w:t>
      </w:r>
      <w:r w:rsidR="00763E2E" w:rsidRPr="00E24EC1">
        <w:rPr>
          <w:rFonts w:ascii="Arial" w:hAnsi="Arial" w:cs="Arial"/>
          <w:b/>
          <w:bCs/>
        </w:rPr>
        <w:t xml:space="preserve">the </w:t>
      </w:r>
      <w:r w:rsidRPr="00E24EC1">
        <w:rPr>
          <w:rFonts w:ascii="Arial" w:hAnsi="Arial" w:cs="Arial"/>
          <w:b/>
          <w:bCs/>
        </w:rPr>
        <w:t>health department.</w:t>
      </w:r>
      <w:r w:rsidR="00C97188" w:rsidRPr="00E24EC1">
        <w:rPr>
          <w:rFonts w:ascii="Arial" w:hAnsi="Arial" w:cs="Arial"/>
          <w:b/>
          <w:bCs/>
        </w:rPr>
        <w:t xml:space="preserve"> </w:t>
      </w:r>
      <w:r w:rsidR="00C97188" w:rsidRPr="00E24EC1">
        <w:rPr>
          <w:rFonts w:ascii="Arial" w:hAnsi="Arial" w:cs="Arial"/>
        </w:rPr>
        <w:t xml:space="preserve">Your local health department may want to track your symptoms, temperature and isolation status. </w:t>
      </w:r>
      <w:r w:rsidR="00763E2E" w:rsidRPr="00E24EC1">
        <w:rPr>
          <w:rFonts w:ascii="Arial" w:hAnsi="Arial" w:cs="Arial"/>
        </w:rPr>
        <w:t>&lt;instructions on how to report; t</w:t>
      </w:r>
      <w:r w:rsidR="00C97188" w:rsidRPr="00E24EC1">
        <w:rPr>
          <w:rFonts w:ascii="Arial" w:hAnsi="Arial" w:cs="Arial"/>
        </w:rPr>
        <w:t>his may be done via an electronic app, a text message, or a phone call</w:t>
      </w:r>
      <w:r w:rsidR="00763E2E" w:rsidRPr="00E24EC1">
        <w:rPr>
          <w:rFonts w:ascii="Arial" w:hAnsi="Arial" w:cs="Arial"/>
        </w:rPr>
        <w:t>&gt;</w:t>
      </w:r>
      <w:r w:rsidR="00C97188" w:rsidRPr="00E24EC1">
        <w:rPr>
          <w:rFonts w:ascii="Arial" w:hAnsi="Arial" w:cs="Arial"/>
        </w:rPr>
        <w:t xml:space="preserve">. Respond to these monitoring requests promptly, as this ensures that the health department will know you are </w:t>
      </w:r>
      <w:r w:rsidR="00CB32FD" w:rsidRPr="00E24EC1">
        <w:rPr>
          <w:rFonts w:ascii="Arial" w:hAnsi="Arial" w:cs="Arial"/>
        </w:rPr>
        <w:t>okay and</w:t>
      </w:r>
      <w:r w:rsidR="00C97188" w:rsidRPr="00E24EC1">
        <w:rPr>
          <w:rFonts w:ascii="Arial" w:hAnsi="Arial" w:cs="Arial"/>
        </w:rPr>
        <w:t xml:space="preserve"> </w:t>
      </w:r>
      <w:r w:rsidR="0046136A" w:rsidRPr="00E24EC1">
        <w:rPr>
          <w:rFonts w:ascii="Arial" w:hAnsi="Arial" w:cs="Arial"/>
        </w:rPr>
        <w:t xml:space="preserve">be able to </w:t>
      </w:r>
      <w:r w:rsidR="00900B42" w:rsidRPr="00E24EC1">
        <w:rPr>
          <w:rFonts w:ascii="Arial" w:hAnsi="Arial" w:cs="Arial"/>
        </w:rPr>
        <w:t>help you as needed</w:t>
      </w:r>
      <w:r w:rsidR="00C97188" w:rsidRPr="00E24EC1">
        <w:rPr>
          <w:rFonts w:ascii="Arial" w:hAnsi="Arial" w:cs="Arial"/>
        </w:rPr>
        <w:t xml:space="preserve">.   </w:t>
      </w:r>
    </w:p>
    <w:p w14:paraId="0710BFC5" w14:textId="514547B4" w:rsidR="00AF2C91" w:rsidRPr="00E24EC1" w:rsidRDefault="00AF2C91" w:rsidP="005C2047">
      <w:pPr>
        <w:rPr>
          <w:rFonts w:ascii="Arial" w:hAnsi="Arial" w:cs="Arial"/>
        </w:rPr>
      </w:pPr>
    </w:p>
    <w:p w14:paraId="767EE15A" w14:textId="48653994" w:rsidR="00494E8B" w:rsidRPr="00494E8B" w:rsidRDefault="00494E8B" w:rsidP="001F4116">
      <w:pPr>
        <w:rPr>
          <w:rFonts w:ascii="Arial" w:hAnsi="Arial" w:cs="Arial"/>
          <w:b/>
          <w:bCs/>
          <w:color w:val="002060"/>
          <w:sz w:val="30"/>
          <w:szCs w:val="30"/>
        </w:rPr>
      </w:pPr>
      <w:r w:rsidRPr="002641C2">
        <w:rPr>
          <w:rFonts w:ascii="Arial" w:hAnsi="Arial" w:cs="Arial"/>
          <w:b/>
          <w:bCs/>
          <w:noProof/>
          <w:color w:val="002060"/>
          <w:sz w:val="30"/>
          <w:szCs w:val="30"/>
        </w:rPr>
        <mc:AlternateContent>
          <mc:Choice Requires="wps">
            <w:drawing>
              <wp:anchor distT="0" distB="0" distL="114300" distR="114300" simplePos="0" relativeHeight="251663360" behindDoc="0" locked="0" layoutInCell="1" allowOverlap="1" wp14:anchorId="749099B7" wp14:editId="1DAA9DA1">
                <wp:simplePos x="0" y="0"/>
                <wp:positionH relativeFrom="column">
                  <wp:posOffset>-10160</wp:posOffset>
                </wp:positionH>
                <wp:positionV relativeFrom="paragraph">
                  <wp:posOffset>231775</wp:posOffset>
                </wp:positionV>
                <wp:extent cx="6878320"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6878320" cy="0"/>
                        </a:xfrm>
                        <a:prstGeom prst="line">
                          <a:avLst/>
                        </a:prstGeom>
                        <a:ln w="952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2D9C8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8.25pt" to="54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" strokecolor="#002060">
                <v:stroke joinstyle="miter"/>
              </v:line>
            </w:pict>
          </mc:Fallback>
        </mc:AlternateContent>
      </w:r>
      <w:r w:rsidR="00AF2C91" w:rsidRPr="00494E8B">
        <w:rPr>
          <w:rFonts w:ascii="Arial" w:hAnsi="Arial" w:cs="Arial"/>
          <w:b/>
          <w:bCs/>
          <w:color w:val="002060"/>
          <w:sz w:val="30"/>
          <w:szCs w:val="30"/>
        </w:rPr>
        <w:t>When to Seek Emergency Medical Attention</w:t>
      </w:r>
      <w:r w:rsidRPr="00494E8B">
        <w:rPr>
          <w:rFonts w:ascii="Arial" w:hAnsi="Arial" w:cs="Arial"/>
          <w:b/>
          <w:bCs/>
          <w:color w:val="002060"/>
          <w:sz w:val="30"/>
          <w:szCs w:val="30"/>
        </w:rPr>
        <w:t xml:space="preserve"> </w:t>
      </w:r>
    </w:p>
    <w:p w14:paraId="7CBFCB82" w14:textId="424463DF" w:rsidR="00AF2C91" w:rsidRPr="00E24EC1" w:rsidRDefault="00AF2C91" w:rsidP="001F4116">
      <w:pPr>
        <w:rPr>
          <w:rFonts w:ascii="Arial" w:hAnsi="Arial" w:cs="Arial"/>
        </w:rPr>
      </w:pPr>
      <w:r w:rsidRPr="00E24EC1">
        <w:rPr>
          <w:rFonts w:ascii="Arial" w:hAnsi="Arial" w:cs="Arial"/>
        </w:rPr>
        <w:t>If showing any of the following signs, seek emergency medical care immediately. Call 911 or call ahead to your local emergency facility and notify the operator that you are seeking care for someone who has or may have COVID-19.</w:t>
      </w:r>
    </w:p>
    <w:p w14:paraId="64EF436B" w14:textId="7A04223C" w:rsidR="00AF2C91" w:rsidRPr="000553ED" w:rsidRDefault="00AF2C91" w:rsidP="001F4116">
      <w:pPr>
        <w:pStyle w:val="ListParagraph"/>
        <w:numPr>
          <w:ilvl w:val="0"/>
          <w:numId w:val="15"/>
        </w:numPr>
        <w:ind w:left="720"/>
        <w:rPr>
          <w:rFonts w:ascii="Arial" w:hAnsi="Arial" w:cs="Arial"/>
        </w:rPr>
      </w:pPr>
      <w:r w:rsidRPr="000553ED">
        <w:rPr>
          <w:rFonts w:ascii="Arial" w:hAnsi="Arial" w:cs="Arial"/>
        </w:rPr>
        <w:t>Trouble breathing</w:t>
      </w:r>
    </w:p>
    <w:p w14:paraId="49FA5030" w14:textId="485F09EC" w:rsidR="00AF2C91" w:rsidRPr="000553ED" w:rsidRDefault="00AF2C91" w:rsidP="001F4116">
      <w:pPr>
        <w:pStyle w:val="ListParagraph"/>
        <w:numPr>
          <w:ilvl w:val="0"/>
          <w:numId w:val="15"/>
        </w:numPr>
        <w:ind w:left="720"/>
        <w:rPr>
          <w:rFonts w:ascii="Arial" w:hAnsi="Arial" w:cs="Arial"/>
        </w:rPr>
      </w:pPr>
      <w:r w:rsidRPr="000553ED">
        <w:rPr>
          <w:rFonts w:ascii="Arial" w:hAnsi="Arial" w:cs="Arial"/>
        </w:rPr>
        <w:t>Persistent pain or pressure in the chest</w:t>
      </w:r>
    </w:p>
    <w:p w14:paraId="22E325FE" w14:textId="3CD943B1" w:rsidR="00AF2C91" w:rsidRPr="000553ED" w:rsidRDefault="00AF2C91" w:rsidP="001F4116">
      <w:pPr>
        <w:pStyle w:val="ListParagraph"/>
        <w:numPr>
          <w:ilvl w:val="0"/>
          <w:numId w:val="15"/>
        </w:numPr>
        <w:ind w:left="720"/>
        <w:rPr>
          <w:rFonts w:ascii="Arial" w:hAnsi="Arial" w:cs="Arial"/>
        </w:rPr>
      </w:pPr>
      <w:r w:rsidRPr="000553ED">
        <w:rPr>
          <w:rFonts w:ascii="Arial" w:hAnsi="Arial" w:cs="Arial"/>
        </w:rPr>
        <w:t>New confusion</w:t>
      </w:r>
    </w:p>
    <w:p w14:paraId="7F3551F8" w14:textId="30B8C952" w:rsidR="00AF2C91" w:rsidRPr="000553ED" w:rsidRDefault="00AF2C91" w:rsidP="001F4116">
      <w:pPr>
        <w:pStyle w:val="ListParagraph"/>
        <w:numPr>
          <w:ilvl w:val="0"/>
          <w:numId w:val="15"/>
        </w:numPr>
        <w:ind w:left="720"/>
        <w:rPr>
          <w:rFonts w:ascii="Arial" w:hAnsi="Arial" w:cs="Arial"/>
        </w:rPr>
      </w:pPr>
      <w:r w:rsidRPr="000553ED">
        <w:rPr>
          <w:rFonts w:ascii="Arial" w:hAnsi="Arial" w:cs="Arial"/>
        </w:rPr>
        <w:t>Inability to wake or stay awake</w:t>
      </w:r>
    </w:p>
    <w:p w14:paraId="3B9688FC" w14:textId="5D866031" w:rsidR="00AF2C91" w:rsidRPr="000553ED" w:rsidRDefault="00AF2C91" w:rsidP="001F4116">
      <w:pPr>
        <w:pStyle w:val="ListParagraph"/>
        <w:numPr>
          <w:ilvl w:val="0"/>
          <w:numId w:val="15"/>
        </w:numPr>
        <w:ind w:left="720"/>
        <w:rPr>
          <w:rFonts w:ascii="Arial" w:hAnsi="Arial" w:cs="Arial"/>
        </w:rPr>
      </w:pPr>
      <w:r w:rsidRPr="000553ED">
        <w:rPr>
          <w:rFonts w:ascii="Arial" w:hAnsi="Arial" w:cs="Arial"/>
        </w:rPr>
        <w:t>Bluish lips or face</w:t>
      </w:r>
    </w:p>
    <w:p w14:paraId="77D1F288" w14:textId="4790F82A" w:rsidR="008B5C3E" w:rsidRPr="00E24EC1" w:rsidRDefault="00AF2C91" w:rsidP="001F4116">
      <w:pPr>
        <w:rPr>
          <w:rFonts w:ascii="Arial" w:hAnsi="Arial" w:cs="Arial"/>
        </w:rPr>
      </w:pPr>
      <w:r w:rsidRPr="00E24EC1">
        <w:rPr>
          <w:rFonts w:ascii="Arial" w:hAnsi="Arial" w:cs="Arial"/>
        </w:rPr>
        <w:t xml:space="preserve">*This </w:t>
      </w:r>
      <w:r w:rsidR="007E53B2">
        <w:rPr>
          <w:rFonts w:ascii="Arial" w:hAnsi="Arial" w:cs="Arial"/>
        </w:rPr>
        <w:t xml:space="preserve">is not a complete </w:t>
      </w:r>
      <w:r w:rsidRPr="00E24EC1">
        <w:rPr>
          <w:rFonts w:ascii="Arial" w:hAnsi="Arial" w:cs="Arial"/>
        </w:rPr>
        <w:t xml:space="preserve">list </w:t>
      </w:r>
      <w:r w:rsidR="007E53B2">
        <w:rPr>
          <w:rFonts w:ascii="Arial" w:hAnsi="Arial" w:cs="Arial"/>
        </w:rPr>
        <w:t xml:space="preserve">of </w:t>
      </w:r>
      <w:r w:rsidRPr="00E24EC1">
        <w:rPr>
          <w:rFonts w:ascii="Arial" w:hAnsi="Arial" w:cs="Arial"/>
        </w:rPr>
        <w:t>all possible symptoms. Please call your medical provider for any other symptoms that are severe or concerning to you.</w:t>
      </w:r>
    </w:p>
    <w:p w14:paraId="524976B9" w14:textId="4EC6200A" w:rsidR="00B65DA0" w:rsidRPr="00E24EC1" w:rsidRDefault="00AD1DE7" w:rsidP="001F4116">
      <w:pPr>
        <w:rPr>
          <w:rFonts w:ascii="Arial" w:hAnsi="Arial" w:cs="Arial"/>
        </w:rPr>
      </w:pPr>
      <w:r w:rsidRPr="00E24EC1">
        <w:rPr>
          <w:rFonts w:ascii="Arial" w:hAnsi="Arial" w:cs="Arial"/>
        </w:rPr>
        <w:t xml:space="preserve">Further detail and updates can be found at: </w:t>
      </w:r>
      <w:hyperlink r:id="rId11" w:history="1">
        <w:r w:rsidR="00B65DA0" w:rsidRPr="00E24EC1">
          <w:rPr>
            <w:rStyle w:val="Hyperlink"/>
            <w:rFonts w:ascii="Arial" w:hAnsi="Arial" w:cs="Arial"/>
          </w:rPr>
          <w:t>https://www.cdc.gov/coronavirus/2019-ncov/hcp/guidance-prevent-spread.html</w:t>
        </w:r>
      </w:hyperlink>
    </w:p>
    <w:p w14:paraId="5F577C3F" w14:textId="25A5F11A" w:rsidR="008842E7" w:rsidRPr="00E24EC1" w:rsidRDefault="008842E7" w:rsidP="001F4116">
      <w:pPr>
        <w:rPr>
          <w:rFonts w:ascii="Arial" w:hAnsi="Arial" w:cs="Arial"/>
        </w:rPr>
      </w:pPr>
      <w:r w:rsidRPr="00E24EC1">
        <w:rPr>
          <w:rFonts w:ascii="Arial" w:hAnsi="Arial" w:cs="Arial"/>
        </w:rPr>
        <w:t xml:space="preserve">If you have questions, you may call the health department COVID-19 warmline: </w:t>
      </w:r>
      <w:r w:rsidR="007B3FEB" w:rsidRPr="00E24EC1">
        <w:rPr>
          <w:rFonts w:ascii="Arial" w:hAnsi="Arial" w:cs="Arial"/>
        </w:rPr>
        <w:t>&lt;</w:t>
      </w:r>
      <w:r w:rsidRPr="00E24EC1">
        <w:rPr>
          <w:rFonts w:ascii="Arial" w:hAnsi="Arial" w:cs="Arial"/>
        </w:rPr>
        <w:t>phone number</w:t>
      </w:r>
      <w:r w:rsidR="007B3FEB" w:rsidRPr="00E24EC1">
        <w:rPr>
          <w:rFonts w:ascii="Arial" w:hAnsi="Arial" w:cs="Arial"/>
        </w:rPr>
        <w:t>&gt;</w:t>
      </w:r>
    </w:p>
    <w:p w14:paraId="796F6BF0" w14:textId="2E2CC0D1" w:rsidR="00B65DA0" w:rsidRDefault="008842E7" w:rsidP="001F4116">
      <w:pPr>
        <w:rPr>
          <w:rFonts w:ascii="Arial" w:hAnsi="Arial" w:cs="Arial"/>
        </w:rPr>
      </w:pPr>
      <w:r w:rsidRPr="00E24EC1">
        <w:rPr>
          <w:rFonts w:ascii="Arial" w:hAnsi="Arial" w:cs="Arial"/>
        </w:rPr>
        <w:t>In the case of an emergency, call 9-1-1.</w:t>
      </w:r>
      <w:r w:rsidR="00B65DA0" w:rsidRPr="00E24EC1">
        <w:rPr>
          <w:rFonts w:ascii="Arial" w:hAnsi="Arial" w:cs="Arial"/>
        </w:rPr>
        <w:t xml:space="preserve"> </w:t>
      </w:r>
    </w:p>
    <w:p w14:paraId="05EDD392" w14:textId="0FDA30A7" w:rsidR="00494E8B" w:rsidRDefault="00494E8B" w:rsidP="000553ED">
      <w:pPr>
        <w:ind w:left="4140"/>
        <w:rPr>
          <w:rFonts w:ascii="Arial" w:hAnsi="Arial" w:cs="Arial"/>
        </w:rPr>
      </w:pPr>
    </w:p>
    <w:p w14:paraId="40893B61" w14:textId="6BB7C15E" w:rsidR="00494E8B" w:rsidRDefault="00494E8B" w:rsidP="000553ED">
      <w:pPr>
        <w:ind w:left="4140"/>
        <w:rPr>
          <w:rFonts w:ascii="Arial" w:hAnsi="Arial" w:cs="Arial"/>
        </w:rPr>
      </w:pPr>
    </w:p>
    <w:p w14:paraId="5B97ABA1" w14:textId="77777777" w:rsidR="00494E8B" w:rsidRDefault="00494E8B" w:rsidP="00494E8B">
      <w:pPr>
        <w:rPr>
          <w:rFonts w:ascii="Arial" w:hAnsi="Arial" w:cs="Arial"/>
          <w:color w:val="767171" w:themeColor="background2" w:themeShade="80"/>
          <w:sz w:val="20"/>
          <w:szCs w:val="20"/>
        </w:rPr>
      </w:pPr>
    </w:p>
    <w:p w14:paraId="7D035663" w14:textId="77777777" w:rsidR="00494E8B" w:rsidRDefault="00494E8B" w:rsidP="00494E8B">
      <w:pPr>
        <w:rPr>
          <w:rFonts w:ascii="Arial" w:hAnsi="Arial" w:cs="Arial"/>
          <w:color w:val="767171" w:themeColor="background2" w:themeShade="80"/>
          <w:sz w:val="20"/>
          <w:szCs w:val="20"/>
        </w:rPr>
      </w:pPr>
    </w:p>
    <w:p w14:paraId="038217C8" w14:textId="1A1AA655" w:rsidR="00494E8B" w:rsidRPr="001F4116" w:rsidRDefault="00494E8B" w:rsidP="001F4116">
      <w:pPr>
        <w:rPr>
          <w:rFonts w:ascii="Arial" w:hAnsi="Arial" w:cs="Arial"/>
          <w:color w:val="767171" w:themeColor="background2" w:themeShade="80"/>
          <w:sz w:val="20"/>
          <w:szCs w:val="20"/>
        </w:rPr>
      </w:pPr>
      <w:r w:rsidRPr="00E24EC1">
        <w:rPr>
          <w:rFonts w:ascii="Arial" w:hAnsi="Arial" w:cs="Arial"/>
          <w:color w:val="767171" w:themeColor="background2" w:themeShade="80"/>
          <w:sz w:val="20"/>
          <w:szCs w:val="20"/>
        </w:rPr>
        <w:t xml:space="preserve">Health Departments may adapt this fact sheet to provide guidance to people entering self-isolation. This guidance can also be adapted for people who are isolating out-of-the-home, for example, in a hotel. The information in this fact sheet is based on </w:t>
      </w:r>
      <w:hyperlink r:id="rId12" w:history="1">
        <w:r w:rsidRPr="00E24EC1">
          <w:rPr>
            <w:rFonts w:ascii="Arial" w:hAnsi="Arial" w:cs="Arial"/>
            <w:color w:val="4472C4" w:themeColor="accent1"/>
            <w:sz w:val="20"/>
            <w:szCs w:val="20"/>
          </w:rPr>
          <w:t>CDC guidance</w:t>
        </w:r>
      </w:hyperlink>
      <w:r w:rsidRPr="00E24EC1">
        <w:rPr>
          <w:rFonts w:ascii="Arial" w:hAnsi="Arial" w:cs="Arial"/>
          <w:color w:val="767171" w:themeColor="background2" w:themeShade="80"/>
          <w:sz w:val="20"/>
          <w:szCs w:val="20"/>
        </w:rPr>
        <w:t xml:space="preserve">. </w:t>
      </w:r>
    </w:p>
    <w:sectPr w:rsidR="00494E8B" w:rsidRPr="001F4116" w:rsidSect="00494E8B">
      <w:headerReference w:type="default" r:id="rId13"/>
      <w:pgSz w:w="12240" w:h="15840"/>
      <w:pgMar w:top="1839" w:right="720" w:bottom="1008" w:left="720" w:header="6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DB32" w14:textId="77777777" w:rsidR="00340C7B" w:rsidRDefault="00340C7B" w:rsidP="00B301B8">
      <w:pPr>
        <w:spacing w:after="0" w:line="240" w:lineRule="auto"/>
      </w:pPr>
      <w:r>
        <w:separator/>
      </w:r>
    </w:p>
  </w:endnote>
  <w:endnote w:type="continuationSeparator" w:id="0">
    <w:p w14:paraId="17982FED" w14:textId="77777777" w:rsidR="00340C7B" w:rsidRDefault="00340C7B" w:rsidP="00B3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CF39" w14:textId="77777777" w:rsidR="00340C7B" w:rsidRDefault="00340C7B" w:rsidP="00B301B8">
      <w:pPr>
        <w:spacing w:after="0" w:line="240" w:lineRule="auto"/>
      </w:pPr>
      <w:r>
        <w:separator/>
      </w:r>
    </w:p>
  </w:footnote>
  <w:footnote w:type="continuationSeparator" w:id="0">
    <w:p w14:paraId="3F8C39CF" w14:textId="77777777" w:rsidR="00340C7B" w:rsidRDefault="00340C7B" w:rsidP="00B3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9C00" w14:textId="19942DEC" w:rsidR="00CB7C45" w:rsidRPr="00B301B8" w:rsidRDefault="00CB7C45" w:rsidP="00E24EC1">
    <w:pPr>
      <w:pStyle w:val="Header"/>
      <w:rPr>
        <w:b/>
        <w:bCs/>
        <w:sz w:val="40"/>
        <w:szCs w:val="40"/>
      </w:rPr>
    </w:pPr>
    <w:r>
      <w:rPr>
        <w:b/>
        <w:bCs/>
        <w:noProof/>
        <w:sz w:val="40"/>
        <w:szCs w:val="40"/>
      </w:rPr>
      <mc:AlternateContent>
        <mc:Choice Requires="wps">
          <w:drawing>
            <wp:anchor distT="0" distB="0" distL="114300" distR="114300" simplePos="0" relativeHeight="251659264" behindDoc="1" locked="0" layoutInCell="1" allowOverlap="1" wp14:anchorId="797DAD88" wp14:editId="1D4C9423">
              <wp:simplePos x="0" y="0"/>
              <wp:positionH relativeFrom="column">
                <wp:posOffset>-457200</wp:posOffset>
              </wp:positionH>
              <wp:positionV relativeFrom="paragraph">
                <wp:posOffset>-509270</wp:posOffset>
              </wp:positionV>
              <wp:extent cx="7879080" cy="1079500"/>
              <wp:effectExtent l="0" t="0" r="0" b="0"/>
              <wp:wrapNone/>
              <wp:docPr id="11" name="Rectangle 11"/>
              <wp:cNvGraphicFramePr/>
              <a:graphic xmlns:a="http://schemas.openxmlformats.org/drawingml/2006/main">
                <a:graphicData uri="http://schemas.microsoft.com/office/word/2010/wordprocessingShape">
                  <wps:wsp>
                    <wps:cNvSpPr/>
                    <wps:spPr>
                      <a:xfrm>
                        <a:off x="0" y="0"/>
                        <a:ext cx="7879080" cy="1079500"/>
                      </a:xfrm>
                      <a:prstGeom prst="rect">
                        <a:avLst/>
                      </a:prstGeom>
                      <a:solidFill>
                        <a:schemeClr val="bg1">
                          <a:lumMod val="7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1D973B2" id="Rectangle 11" o:spid="_x0000_s1026" style="position:absolute;margin-left:-36pt;margin-top:-40.1pt;width:620.4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" fillcolor="#bfbfbf [2412]" stroked="f" strokeweight="1pt">
              <v:fill opacity="46003f"/>
            </v:rect>
          </w:pict>
        </mc:Fallback>
      </mc:AlternateContent>
    </w:r>
    <w:r>
      <w:rPr>
        <w:b/>
        <w:bCs/>
        <w:noProof/>
        <w:sz w:val="40"/>
        <w:szCs w:val="40"/>
      </w:rPr>
      <w:drawing>
        <wp:inline distT="0" distB="0" distL="0" distR="0" wp14:anchorId="0CA7D2B6" wp14:editId="3A060AF1">
          <wp:extent cx="1358900" cy="4445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aceholder.jpg"/>
                  <pic:cNvPicPr/>
                </pic:nvPicPr>
                <pic:blipFill>
                  <a:blip r:embed="rId1">
                    <a:extLst>
                      <a:ext uri="{28A0092B-C50C-407E-A947-70E740481C1C}">
                        <a14:useLocalDpi xmlns:a14="http://schemas.microsoft.com/office/drawing/2010/main" val="0"/>
                      </a:ext>
                    </a:extLst>
                  </a:blip>
                  <a:stretch>
                    <a:fillRect/>
                  </a:stretch>
                </pic:blipFill>
                <pic:spPr>
                  <a:xfrm>
                    <a:off x="0" y="0"/>
                    <a:ext cx="1366729" cy="447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779"/>
    <w:multiLevelType w:val="hybridMultilevel"/>
    <w:tmpl w:val="4C8E431C"/>
    <w:lvl w:ilvl="0" w:tplc="A18AA2A0">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26A50"/>
    <w:multiLevelType w:val="hybridMultilevel"/>
    <w:tmpl w:val="56AEBBD4"/>
    <w:lvl w:ilvl="0" w:tplc="82EE5760">
      <w:numFmt w:val="bullet"/>
      <w:lvlText w:val="-"/>
      <w:lvlJc w:val="left"/>
      <w:pPr>
        <w:ind w:left="4410" w:hanging="360"/>
      </w:pPr>
      <w:rPr>
        <w:rFonts w:ascii="Arial" w:eastAsiaTheme="minorHAnsi" w:hAnsi="Arial" w:cs="Aria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E5C2509"/>
    <w:multiLevelType w:val="hybridMultilevel"/>
    <w:tmpl w:val="052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574D"/>
    <w:multiLevelType w:val="multilevel"/>
    <w:tmpl w:val="FA08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C36CA"/>
    <w:multiLevelType w:val="hybridMultilevel"/>
    <w:tmpl w:val="1F7ADA9E"/>
    <w:lvl w:ilvl="0" w:tplc="93384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4B34"/>
    <w:multiLevelType w:val="multilevel"/>
    <w:tmpl w:val="AA6E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77E95"/>
    <w:multiLevelType w:val="hybridMultilevel"/>
    <w:tmpl w:val="3A80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6966"/>
    <w:multiLevelType w:val="hybridMultilevel"/>
    <w:tmpl w:val="52D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B215E"/>
    <w:multiLevelType w:val="hybridMultilevel"/>
    <w:tmpl w:val="9B4A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C51B4"/>
    <w:multiLevelType w:val="hybridMultilevel"/>
    <w:tmpl w:val="4AF8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661205"/>
    <w:multiLevelType w:val="hybridMultilevel"/>
    <w:tmpl w:val="DD62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802370"/>
    <w:multiLevelType w:val="hybridMultilevel"/>
    <w:tmpl w:val="4AB6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3A5DBF"/>
    <w:multiLevelType w:val="multilevel"/>
    <w:tmpl w:val="4BDC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71163"/>
    <w:multiLevelType w:val="hybridMultilevel"/>
    <w:tmpl w:val="607AC338"/>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4" w15:restartNumberingAfterBreak="0">
    <w:nsid w:val="575D51FC"/>
    <w:multiLevelType w:val="hybridMultilevel"/>
    <w:tmpl w:val="F76CA682"/>
    <w:lvl w:ilvl="0" w:tplc="A18AA2A0">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A30E9"/>
    <w:multiLevelType w:val="hybridMultilevel"/>
    <w:tmpl w:val="39B6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5E519B"/>
    <w:multiLevelType w:val="hybridMultilevel"/>
    <w:tmpl w:val="E82451E6"/>
    <w:lvl w:ilvl="0" w:tplc="D21AE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8"/>
  </w:num>
  <w:num w:numId="5">
    <w:abstractNumId w:val="0"/>
  </w:num>
  <w:num w:numId="6">
    <w:abstractNumId w:val="14"/>
  </w:num>
  <w:num w:numId="7">
    <w:abstractNumId w:val="4"/>
  </w:num>
  <w:num w:numId="8">
    <w:abstractNumId w:val="12"/>
  </w:num>
  <w:num w:numId="9">
    <w:abstractNumId w:val="3"/>
  </w:num>
  <w:num w:numId="10">
    <w:abstractNumId w:val="5"/>
  </w:num>
  <w:num w:numId="11">
    <w:abstractNumId w:val="7"/>
  </w:num>
  <w:num w:numId="12">
    <w:abstractNumId w:val="11"/>
  </w:num>
  <w:num w:numId="13">
    <w:abstractNumId w:val="2"/>
  </w:num>
  <w:num w:numId="14">
    <w:abstractNumId w:val="16"/>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0E"/>
    <w:rsid w:val="00010298"/>
    <w:rsid w:val="00041925"/>
    <w:rsid w:val="0005049C"/>
    <w:rsid w:val="000553ED"/>
    <w:rsid w:val="000E1A37"/>
    <w:rsid w:val="00114040"/>
    <w:rsid w:val="00134E0C"/>
    <w:rsid w:val="00162796"/>
    <w:rsid w:val="00177FB9"/>
    <w:rsid w:val="00182FD3"/>
    <w:rsid w:val="001B5E99"/>
    <w:rsid w:val="001E7C8D"/>
    <w:rsid w:val="001F4116"/>
    <w:rsid w:val="00223EC4"/>
    <w:rsid w:val="002420B1"/>
    <w:rsid w:val="002A0226"/>
    <w:rsid w:val="002A784D"/>
    <w:rsid w:val="002C2430"/>
    <w:rsid w:val="002D6BAE"/>
    <w:rsid w:val="002E769D"/>
    <w:rsid w:val="002F1D22"/>
    <w:rsid w:val="00332C50"/>
    <w:rsid w:val="00340C7B"/>
    <w:rsid w:val="00373F1F"/>
    <w:rsid w:val="003809D2"/>
    <w:rsid w:val="003B185A"/>
    <w:rsid w:val="003D5B65"/>
    <w:rsid w:val="00416E10"/>
    <w:rsid w:val="00423566"/>
    <w:rsid w:val="004400DE"/>
    <w:rsid w:val="00440E22"/>
    <w:rsid w:val="004427CB"/>
    <w:rsid w:val="004573D9"/>
    <w:rsid w:val="0046136A"/>
    <w:rsid w:val="00482272"/>
    <w:rsid w:val="00494E8B"/>
    <w:rsid w:val="004B2BDC"/>
    <w:rsid w:val="004E4B10"/>
    <w:rsid w:val="00500B3C"/>
    <w:rsid w:val="0050168E"/>
    <w:rsid w:val="00554383"/>
    <w:rsid w:val="00580BB9"/>
    <w:rsid w:val="005967DC"/>
    <w:rsid w:val="005C2047"/>
    <w:rsid w:val="005F1ED2"/>
    <w:rsid w:val="005F27F2"/>
    <w:rsid w:val="006023CA"/>
    <w:rsid w:val="00606E8B"/>
    <w:rsid w:val="006352A8"/>
    <w:rsid w:val="006C338C"/>
    <w:rsid w:val="006D1604"/>
    <w:rsid w:val="0071564D"/>
    <w:rsid w:val="00733BE3"/>
    <w:rsid w:val="00741824"/>
    <w:rsid w:val="00754C66"/>
    <w:rsid w:val="00763E2E"/>
    <w:rsid w:val="00776AF6"/>
    <w:rsid w:val="007A5F2C"/>
    <w:rsid w:val="007B3FEB"/>
    <w:rsid w:val="007D0D29"/>
    <w:rsid w:val="007E53B2"/>
    <w:rsid w:val="00827145"/>
    <w:rsid w:val="00830BFE"/>
    <w:rsid w:val="00837CCA"/>
    <w:rsid w:val="008737D5"/>
    <w:rsid w:val="008842E7"/>
    <w:rsid w:val="00884F71"/>
    <w:rsid w:val="00891FC1"/>
    <w:rsid w:val="008A0F59"/>
    <w:rsid w:val="008A57C1"/>
    <w:rsid w:val="008B5C3E"/>
    <w:rsid w:val="00900B42"/>
    <w:rsid w:val="00913E8A"/>
    <w:rsid w:val="0096206D"/>
    <w:rsid w:val="00963183"/>
    <w:rsid w:val="00985E88"/>
    <w:rsid w:val="0099315E"/>
    <w:rsid w:val="00A4131E"/>
    <w:rsid w:val="00A46208"/>
    <w:rsid w:val="00A5202F"/>
    <w:rsid w:val="00A52A98"/>
    <w:rsid w:val="00A676A4"/>
    <w:rsid w:val="00A76A7D"/>
    <w:rsid w:val="00A81893"/>
    <w:rsid w:val="00AB1A74"/>
    <w:rsid w:val="00AD1DE7"/>
    <w:rsid w:val="00AF2C91"/>
    <w:rsid w:val="00B20743"/>
    <w:rsid w:val="00B22EB8"/>
    <w:rsid w:val="00B2667D"/>
    <w:rsid w:val="00B301B8"/>
    <w:rsid w:val="00B44519"/>
    <w:rsid w:val="00B65DA0"/>
    <w:rsid w:val="00B7258D"/>
    <w:rsid w:val="00BC280E"/>
    <w:rsid w:val="00C74848"/>
    <w:rsid w:val="00C97188"/>
    <w:rsid w:val="00CA5DA7"/>
    <w:rsid w:val="00CB32FD"/>
    <w:rsid w:val="00CB578C"/>
    <w:rsid w:val="00CB7C45"/>
    <w:rsid w:val="00D11960"/>
    <w:rsid w:val="00D22130"/>
    <w:rsid w:val="00D37069"/>
    <w:rsid w:val="00DA0A5F"/>
    <w:rsid w:val="00DA6C1A"/>
    <w:rsid w:val="00DC36E0"/>
    <w:rsid w:val="00DC7EE9"/>
    <w:rsid w:val="00DD3CFB"/>
    <w:rsid w:val="00DF7AB6"/>
    <w:rsid w:val="00E24EC1"/>
    <w:rsid w:val="00E618C2"/>
    <w:rsid w:val="00E63B31"/>
    <w:rsid w:val="00E97376"/>
    <w:rsid w:val="00EA119B"/>
    <w:rsid w:val="00EA1DCB"/>
    <w:rsid w:val="00EA63C4"/>
    <w:rsid w:val="00EA7A8A"/>
    <w:rsid w:val="00EC308C"/>
    <w:rsid w:val="00EC48E0"/>
    <w:rsid w:val="00F03A08"/>
    <w:rsid w:val="00F30E8E"/>
    <w:rsid w:val="00F4377E"/>
    <w:rsid w:val="00F736A5"/>
    <w:rsid w:val="00F762BF"/>
    <w:rsid w:val="00FB7143"/>
    <w:rsid w:val="00FC2084"/>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57F9"/>
  <w15:chartTrackingRefBased/>
  <w15:docId w15:val="{55F7176F-155C-47B0-AA20-B83AA755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3E"/>
  </w:style>
  <w:style w:type="paragraph" w:styleId="Heading3">
    <w:name w:val="heading 3"/>
    <w:basedOn w:val="Normal"/>
    <w:link w:val="Heading3Char"/>
    <w:uiPriority w:val="9"/>
    <w:qFormat/>
    <w:rsid w:val="004400D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E7"/>
    <w:pPr>
      <w:ind w:left="720"/>
      <w:contextualSpacing/>
    </w:pPr>
  </w:style>
  <w:style w:type="paragraph" w:styleId="Header">
    <w:name w:val="header"/>
    <w:basedOn w:val="Normal"/>
    <w:link w:val="HeaderChar"/>
    <w:uiPriority w:val="99"/>
    <w:unhideWhenUsed/>
    <w:rsid w:val="00B3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B8"/>
  </w:style>
  <w:style w:type="paragraph" w:styleId="Footer">
    <w:name w:val="footer"/>
    <w:basedOn w:val="Normal"/>
    <w:link w:val="FooterChar"/>
    <w:uiPriority w:val="99"/>
    <w:unhideWhenUsed/>
    <w:rsid w:val="00B3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B8"/>
  </w:style>
  <w:style w:type="character" w:styleId="Hyperlink">
    <w:name w:val="Hyperlink"/>
    <w:basedOn w:val="DefaultParagraphFont"/>
    <w:uiPriority w:val="99"/>
    <w:unhideWhenUsed/>
    <w:rsid w:val="00A52A98"/>
    <w:rPr>
      <w:color w:val="0000FF"/>
      <w:u w:val="single"/>
    </w:rPr>
  </w:style>
  <w:style w:type="character" w:styleId="UnresolvedMention">
    <w:name w:val="Unresolved Mention"/>
    <w:basedOn w:val="DefaultParagraphFont"/>
    <w:uiPriority w:val="99"/>
    <w:semiHidden/>
    <w:unhideWhenUsed/>
    <w:rsid w:val="003D5B65"/>
    <w:rPr>
      <w:color w:val="605E5C"/>
      <w:shd w:val="clear" w:color="auto" w:fill="E1DFDD"/>
    </w:rPr>
  </w:style>
  <w:style w:type="character" w:styleId="FollowedHyperlink">
    <w:name w:val="FollowedHyperlink"/>
    <w:basedOn w:val="DefaultParagraphFont"/>
    <w:uiPriority w:val="99"/>
    <w:semiHidden/>
    <w:unhideWhenUsed/>
    <w:rsid w:val="003D5B65"/>
    <w:rPr>
      <w:color w:val="954F72" w:themeColor="followedHyperlink"/>
      <w:u w:val="single"/>
    </w:rPr>
  </w:style>
  <w:style w:type="character" w:styleId="CommentReference">
    <w:name w:val="annotation reference"/>
    <w:basedOn w:val="DefaultParagraphFont"/>
    <w:uiPriority w:val="99"/>
    <w:semiHidden/>
    <w:unhideWhenUsed/>
    <w:rsid w:val="00332C50"/>
    <w:rPr>
      <w:sz w:val="16"/>
      <w:szCs w:val="16"/>
    </w:rPr>
  </w:style>
  <w:style w:type="paragraph" w:styleId="CommentText">
    <w:name w:val="annotation text"/>
    <w:basedOn w:val="Normal"/>
    <w:link w:val="CommentTextChar"/>
    <w:uiPriority w:val="99"/>
    <w:semiHidden/>
    <w:unhideWhenUsed/>
    <w:rsid w:val="00332C50"/>
    <w:pPr>
      <w:spacing w:line="240" w:lineRule="auto"/>
    </w:pPr>
    <w:rPr>
      <w:sz w:val="20"/>
      <w:szCs w:val="20"/>
    </w:rPr>
  </w:style>
  <w:style w:type="character" w:customStyle="1" w:styleId="CommentTextChar">
    <w:name w:val="Comment Text Char"/>
    <w:basedOn w:val="DefaultParagraphFont"/>
    <w:link w:val="CommentText"/>
    <w:uiPriority w:val="99"/>
    <w:semiHidden/>
    <w:rsid w:val="00332C50"/>
    <w:rPr>
      <w:sz w:val="20"/>
      <w:szCs w:val="20"/>
    </w:rPr>
  </w:style>
  <w:style w:type="paragraph" w:styleId="CommentSubject">
    <w:name w:val="annotation subject"/>
    <w:basedOn w:val="CommentText"/>
    <w:next w:val="CommentText"/>
    <w:link w:val="CommentSubjectChar"/>
    <w:uiPriority w:val="99"/>
    <w:semiHidden/>
    <w:unhideWhenUsed/>
    <w:rsid w:val="00332C50"/>
    <w:rPr>
      <w:b/>
      <w:bCs/>
    </w:rPr>
  </w:style>
  <w:style w:type="character" w:customStyle="1" w:styleId="CommentSubjectChar">
    <w:name w:val="Comment Subject Char"/>
    <w:basedOn w:val="CommentTextChar"/>
    <w:link w:val="CommentSubject"/>
    <w:uiPriority w:val="99"/>
    <w:semiHidden/>
    <w:rsid w:val="00332C50"/>
    <w:rPr>
      <w:b/>
      <w:bCs/>
      <w:sz w:val="20"/>
      <w:szCs w:val="20"/>
    </w:rPr>
  </w:style>
  <w:style w:type="paragraph" w:styleId="Revision">
    <w:name w:val="Revision"/>
    <w:hidden/>
    <w:uiPriority w:val="99"/>
    <w:semiHidden/>
    <w:rsid w:val="00332C50"/>
    <w:pPr>
      <w:spacing w:after="0" w:line="240" w:lineRule="auto"/>
    </w:pPr>
  </w:style>
  <w:style w:type="paragraph" w:styleId="BalloonText">
    <w:name w:val="Balloon Text"/>
    <w:basedOn w:val="Normal"/>
    <w:link w:val="BalloonTextChar"/>
    <w:uiPriority w:val="99"/>
    <w:semiHidden/>
    <w:unhideWhenUsed/>
    <w:rsid w:val="0033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50"/>
    <w:rPr>
      <w:rFonts w:ascii="Segoe UI" w:hAnsi="Segoe UI" w:cs="Segoe UI"/>
      <w:sz w:val="18"/>
      <w:szCs w:val="18"/>
    </w:rPr>
  </w:style>
  <w:style w:type="character" w:customStyle="1" w:styleId="Heading3Char">
    <w:name w:val="Heading 3 Char"/>
    <w:basedOn w:val="DefaultParagraphFont"/>
    <w:link w:val="Heading3"/>
    <w:uiPriority w:val="9"/>
    <w:rsid w:val="004400DE"/>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4400D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400DE"/>
    <w:rPr>
      <w:b/>
      <w:bCs/>
    </w:rPr>
  </w:style>
  <w:style w:type="character" w:styleId="Emphasis">
    <w:name w:val="Emphasis"/>
    <w:basedOn w:val="DefaultParagraphFont"/>
    <w:uiPriority w:val="20"/>
    <w:qFormat/>
    <w:rsid w:val="00114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9479">
      <w:bodyDiv w:val="1"/>
      <w:marLeft w:val="0"/>
      <w:marRight w:val="0"/>
      <w:marTop w:val="0"/>
      <w:marBottom w:val="0"/>
      <w:divBdr>
        <w:top w:val="none" w:sz="0" w:space="0" w:color="auto"/>
        <w:left w:val="none" w:sz="0" w:space="0" w:color="auto"/>
        <w:bottom w:val="none" w:sz="0" w:space="0" w:color="auto"/>
        <w:right w:val="none" w:sz="0" w:space="0" w:color="auto"/>
      </w:divBdr>
    </w:div>
    <w:div w:id="877281444">
      <w:bodyDiv w:val="1"/>
      <w:marLeft w:val="0"/>
      <w:marRight w:val="0"/>
      <w:marTop w:val="0"/>
      <w:marBottom w:val="0"/>
      <w:divBdr>
        <w:top w:val="none" w:sz="0" w:space="0" w:color="auto"/>
        <w:left w:val="none" w:sz="0" w:space="0" w:color="auto"/>
        <w:bottom w:val="none" w:sz="0" w:space="0" w:color="auto"/>
        <w:right w:val="none" w:sz="0" w:space="0" w:color="auto"/>
      </w:divBdr>
    </w:div>
    <w:div w:id="1075933777">
      <w:bodyDiv w:val="1"/>
      <w:marLeft w:val="0"/>
      <w:marRight w:val="0"/>
      <w:marTop w:val="0"/>
      <w:marBottom w:val="0"/>
      <w:divBdr>
        <w:top w:val="none" w:sz="0" w:space="0" w:color="auto"/>
        <w:left w:val="none" w:sz="0" w:space="0" w:color="auto"/>
        <w:bottom w:val="none" w:sz="0" w:space="0" w:color="auto"/>
        <w:right w:val="none" w:sz="0" w:space="0" w:color="auto"/>
      </w:divBdr>
    </w:div>
    <w:div w:id="1098059710">
      <w:bodyDiv w:val="1"/>
      <w:marLeft w:val="0"/>
      <w:marRight w:val="0"/>
      <w:marTop w:val="0"/>
      <w:marBottom w:val="0"/>
      <w:divBdr>
        <w:top w:val="none" w:sz="0" w:space="0" w:color="auto"/>
        <w:left w:val="none" w:sz="0" w:space="0" w:color="auto"/>
        <w:bottom w:val="none" w:sz="0" w:space="0" w:color="auto"/>
        <w:right w:val="none" w:sz="0" w:space="0" w:color="auto"/>
      </w:divBdr>
    </w:div>
    <w:div w:id="11183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if-you-are-sick/index.html?CDC_AA_refVal=https%3A%2F%2Fwww.cdc.gov%2Fcoronavirus%2F2019-ncov%2Fhcp%2Fguidance-prevent-spre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guidance-prevent-spread.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prevent-getting-sick/disinfecting-your-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EEFD14AD708449EAF8940BD9A42EB" ma:contentTypeVersion="13" ma:contentTypeDescription="Create a new document." ma:contentTypeScope="" ma:versionID="916fb4e47314bd92715faeb7c6ac9980">
  <xsd:schema xmlns:xsd="http://www.w3.org/2001/XMLSchema" xmlns:xs="http://www.w3.org/2001/XMLSchema" xmlns:p="http://schemas.microsoft.com/office/2006/metadata/properties" xmlns:ns3="36c9c52b-8345-4410-b336-31cb7af35cad" xmlns:ns4="d28c1d96-cfbf-4358-a96a-1d81e2a8f587" targetNamespace="http://schemas.microsoft.com/office/2006/metadata/properties" ma:root="true" ma:fieldsID="ce1a45bb36ed2bbea40f3eb2fc5b8a33" ns3:_="" ns4:_="">
    <xsd:import namespace="36c9c52b-8345-4410-b336-31cb7af35cad"/>
    <xsd:import namespace="d28c1d96-cfbf-4358-a96a-1d81e2a8f58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c52b-8345-4410-b336-31cb7af35c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c1d96-cfbf-4358-a96a-1d81e2a8f58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3F4D6-18BF-4E12-98AA-DA3396EEF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9c52b-8345-4410-b336-31cb7af35cad"/>
    <ds:schemaRef ds:uri="d28c1d96-cfbf-4358-a96a-1d81e2a8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132C3-47AF-4C76-ACE5-36A674EE5FD9}">
  <ds:schemaRefs>
    <ds:schemaRef ds:uri="http://schemas.microsoft.com/sharepoint/v3/contenttype/forms"/>
  </ds:schemaRefs>
</ds:datastoreItem>
</file>

<file path=customXml/itemProps3.xml><?xml version="1.0" encoding="utf-8"?>
<ds:datastoreItem xmlns:ds="http://schemas.openxmlformats.org/officeDocument/2006/customXml" ds:itemID="{A1D3B3BA-E7FB-48AF-BC5A-6F49420C4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6908</Characters>
  <Application>Microsoft Office Word</Application>
  <DocSecurity>0</DocSecurity>
  <Lines>157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Steele</dc:creator>
  <cp:keywords/>
  <dc:description/>
  <cp:lastModifiedBy>Jeannine Taylor</cp:lastModifiedBy>
  <cp:revision>2</cp:revision>
  <dcterms:created xsi:type="dcterms:W3CDTF">2020-11-09T18:41:00Z</dcterms:created>
  <dcterms:modified xsi:type="dcterms:W3CDTF">2020-11-09T18:41:00Z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0x0101003ACEEFD14AD708449EAF8940BD9A42EB</vt:lpwstr>
  </property>
</Properties>
</file>